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F946C" w14:textId="77777777" w:rsidR="00163D18" w:rsidRPr="00021C95" w:rsidRDefault="00163D18" w:rsidP="00163D18">
      <w:pPr>
        <w:jc w:val="center"/>
        <w:rPr>
          <w:b/>
          <w:sz w:val="40"/>
          <w:szCs w:val="40"/>
        </w:rPr>
      </w:pPr>
      <w:r w:rsidRPr="00021C95">
        <w:rPr>
          <w:b/>
          <w:sz w:val="40"/>
          <w:szCs w:val="40"/>
        </w:rPr>
        <w:t xml:space="preserve">ROBERT DAWS </w:t>
      </w:r>
      <w:r w:rsidRPr="00021C95">
        <w:rPr>
          <w:b/>
          <w:sz w:val="28"/>
          <w:szCs w:val="28"/>
        </w:rPr>
        <w:t xml:space="preserve">LEADS A </w:t>
      </w:r>
      <w:r w:rsidRPr="00021C95">
        <w:rPr>
          <w:b/>
          <w:sz w:val="40"/>
          <w:szCs w:val="40"/>
        </w:rPr>
        <w:t>STAR CAST</w:t>
      </w:r>
      <w:r w:rsidRPr="00021C95">
        <w:rPr>
          <w:b/>
          <w:sz w:val="28"/>
          <w:szCs w:val="28"/>
        </w:rPr>
        <w:t xml:space="preserve"> IN</w:t>
      </w:r>
    </w:p>
    <w:p w14:paraId="71CDE306" w14:textId="77777777" w:rsidR="00163D18" w:rsidRPr="00021C95" w:rsidRDefault="00163D18" w:rsidP="00163D18">
      <w:pPr>
        <w:jc w:val="center"/>
        <w:rPr>
          <w:b/>
          <w:sz w:val="28"/>
          <w:szCs w:val="28"/>
        </w:rPr>
      </w:pPr>
      <w:r w:rsidRPr="00021C95">
        <w:rPr>
          <w:b/>
          <w:sz w:val="40"/>
          <w:szCs w:val="40"/>
        </w:rPr>
        <w:t>ALAN AYCKBOURN’S</w:t>
      </w:r>
      <w:r w:rsidRPr="00021C95">
        <w:rPr>
          <w:b/>
          <w:sz w:val="28"/>
          <w:szCs w:val="28"/>
        </w:rPr>
        <w:t xml:space="preserve"> HILARIOUS COMEDY BY COMMITTEE</w:t>
      </w:r>
    </w:p>
    <w:p w14:paraId="028B5DB0" w14:textId="77777777" w:rsidR="00163D18" w:rsidRPr="00021C95" w:rsidRDefault="00163D18" w:rsidP="00163D18">
      <w:pPr>
        <w:jc w:val="center"/>
        <w:rPr>
          <w:b/>
          <w:i/>
          <w:sz w:val="96"/>
          <w:szCs w:val="96"/>
        </w:rPr>
      </w:pPr>
      <w:r w:rsidRPr="00021C95">
        <w:rPr>
          <w:b/>
          <w:i/>
          <w:sz w:val="96"/>
          <w:szCs w:val="96"/>
        </w:rPr>
        <w:t>TEN TIMES TABLE</w:t>
      </w:r>
    </w:p>
    <w:p w14:paraId="3795C9D5" w14:textId="3C54F66F" w:rsidR="00163D18" w:rsidRPr="00021C95" w:rsidRDefault="00163D18" w:rsidP="00163D18">
      <w:pPr>
        <w:jc w:val="center"/>
        <w:rPr>
          <w:b/>
          <w:i/>
          <w:sz w:val="56"/>
          <w:szCs w:val="56"/>
        </w:rPr>
      </w:pPr>
      <w:r w:rsidRPr="00021C95">
        <w:rPr>
          <w:b/>
          <w:sz w:val="36"/>
          <w:szCs w:val="36"/>
        </w:rPr>
        <w:t xml:space="preserve">BILL KENWRIGHT </w:t>
      </w:r>
      <w:r w:rsidRPr="00021C95">
        <w:rPr>
          <w:b/>
          <w:sz w:val="28"/>
          <w:szCs w:val="28"/>
        </w:rPr>
        <w:t>PRESENTS THE INAUGURAL PRODUCTION OF</w:t>
      </w:r>
      <w:r w:rsidRPr="00021C95">
        <w:rPr>
          <w:b/>
          <w:sz w:val="28"/>
          <w:szCs w:val="28"/>
        </w:rPr>
        <w:br/>
        <w:t>THE CLASSIC COMEDY THEATRE COMPANY</w:t>
      </w:r>
    </w:p>
    <w:p w14:paraId="086CC042" w14:textId="77777777" w:rsidR="00163D18" w:rsidRPr="00103606" w:rsidRDefault="00163D18" w:rsidP="00163D18">
      <w:pPr>
        <w:jc w:val="center"/>
        <w:rPr>
          <w:b/>
          <w:sz w:val="28"/>
          <w:u w:val="single"/>
        </w:rPr>
      </w:pPr>
    </w:p>
    <w:p w14:paraId="4F186038" w14:textId="77777777" w:rsidR="00163D18" w:rsidRPr="000C728B" w:rsidRDefault="00163D18" w:rsidP="00163D18">
      <w:pPr>
        <w:jc w:val="center"/>
        <w:rPr>
          <w:b/>
        </w:rPr>
      </w:pPr>
      <w:r w:rsidRPr="000C728B">
        <w:rPr>
          <w:b/>
          <w:i/>
        </w:rPr>
        <w:t>THE COMMITTEE FROM HELL… AND A ‘FETE’ WORSE THAN DEATH…</w:t>
      </w:r>
      <w:r w:rsidRPr="000C728B">
        <w:rPr>
          <w:b/>
        </w:rPr>
        <w:t xml:space="preserve"> </w:t>
      </w:r>
    </w:p>
    <w:p w14:paraId="75301FAE" w14:textId="77777777" w:rsidR="00163D18" w:rsidRDefault="00163D18" w:rsidP="00163D18">
      <w:pPr>
        <w:jc w:val="center"/>
      </w:pPr>
    </w:p>
    <w:p w14:paraId="523C4029" w14:textId="470B1105" w:rsidR="00163D18" w:rsidRDefault="00163D18" w:rsidP="00163D18">
      <w:pPr>
        <w:jc w:val="both"/>
      </w:pPr>
      <w:r w:rsidRPr="005303D0">
        <w:rPr>
          <w:b/>
          <w:i/>
        </w:rPr>
        <w:t>Ten Time</w:t>
      </w:r>
      <w:r>
        <w:rPr>
          <w:b/>
          <w:i/>
        </w:rPr>
        <w:t>s</w:t>
      </w:r>
      <w:r w:rsidRPr="005303D0">
        <w:rPr>
          <w:b/>
          <w:i/>
        </w:rPr>
        <w:t xml:space="preserve"> Table</w:t>
      </w:r>
      <w:r>
        <w:t>, written by multi-</w:t>
      </w:r>
      <w:r w:rsidR="00CD071F">
        <w:t>award-winning</w:t>
      </w:r>
      <w:r>
        <w:t xml:space="preserve"> writer </w:t>
      </w:r>
      <w:r w:rsidRPr="000240CC">
        <w:rPr>
          <w:b/>
        </w:rPr>
        <w:t xml:space="preserve">Alan </w:t>
      </w:r>
      <w:proofErr w:type="spellStart"/>
      <w:r w:rsidRPr="000240CC">
        <w:rPr>
          <w:b/>
        </w:rPr>
        <w:t>Ayckbourn</w:t>
      </w:r>
      <w:proofErr w:type="spellEnd"/>
      <w:r w:rsidR="000F53C7">
        <w:rPr>
          <w:bCs/>
        </w:rPr>
        <w:t>,</w:t>
      </w:r>
      <w:r>
        <w:t xml:space="preserve"> will embark on a nationwide tour opening at the </w:t>
      </w:r>
      <w:r>
        <w:rPr>
          <w:b/>
        </w:rPr>
        <w:t>Theatre Royal Windsor</w:t>
      </w:r>
      <w:r>
        <w:t xml:space="preserve"> on </w:t>
      </w:r>
      <w:r w:rsidR="007355F9">
        <w:rPr>
          <w:b/>
        </w:rPr>
        <w:t xml:space="preserve">8 October </w:t>
      </w:r>
      <w:r w:rsidRPr="005303D0">
        <w:rPr>
          <w:b/>
        </w:rPr>
        <w:t>2019</w:t>
      </w:r>
      <w:r>
        <w:t xml:space="preserve">. </w:t>
      </w:r>
      <w:r w:rsidRPr="005303D0">
        <w:rPr>
          <w:i/>
        </w:rPr>
        <w:t>Ten Times Table</w:t>
      </w:r>
      <w:r>
        <w:t xml:space="preserve"> is the inaugural production of </w:t>
      </w:r>
      <w:r w:rsidRPr="00D9325F">
        <w:rPr>
          <w:b/>
        </w:rPr>
        <w:t>The Classic Comedy Theatre</w:t>
      </w:r>
      <w:r>
        <w:t xml:space="preserve"> </w:t>
      </w:r>
      <w:r w:rsidRPr="00D9325F">
        <w:rPr>
          <w:b/>
        </w:rPr>
        <w:t>Company</w:t>
      </w:r>
      <w:r>
        <w:t xml:space="preserve">, produced by </w:t>
      </w:r>
      <w:r w:rsidRPr="00D9325F">
        <w:rPr>
          <w:b/>
        </w:rPr>
        <w:t xml:space="preserve">Bill </w:t>
      </w:r>
      <w:proofErr w:type="spellStart"/>
      <w:r w:rsidRPr="00D9325F">
        <w:rPr>
          <w:b/>
        </w:rPr>
        <w:t>Kenwright</w:t>
      </w:r>
      <w:proofErr w:type="spellEnd"/>
      <w:r>
        <w:t xml:space="preserve"> and his team behind The Agatha Christie, The Classic Thriller and The Classic Screen To Stage </w:t>
      </w:r>
      <w:r w:rsidR="000F53C7">
        <w:t>t</w:t>
      </w:r>
      <w:r>
        <w:t xml:space="preserve">heatre </w:t>
      </w:r>
      <w:r w:rsidR="000F53C7">
        <w:t>c</w:t>
      </w:r>
      <w:r>
        <w:t>ompanies. Between them, these companies have enjoyed over 15 years of theatrical success across the UK.</w:t>
      </w:r>
    </w:p>
    <w:p w14:paraId="6C7638BD" w14:textId="77777777" w:rsidR="00163D18" w:rsidRDefault="00163D18" w:rsidP="00163D18">
      <w:pPr>
        <w:jc w:val="both"/>
      </w:pPr>
    </w:p>
    <w:p w14:paraId="0E6B8E51" w14:textId="1529B6CB" w:rsidR="00163D18" w:rsidRPr="00E87EAD" w:rsidRDefault="00163D18" w:rsidP="00163D18">
      <w:pPr>
        <w:jc w:val="both"/>
      </w:pPr>
      <w:proofErr w:type="gramStart"/>
      <w:r>
        <w:t>The star cast is led by TV</w:t>
      </w:r>
      <w:proofErr w:type="gramEnd"/>
      <w:r>
        <w:t xml:space="preserve"> and stage actor </w:t>
      </w:r>
      <w:r w:rsidRPr="00B978CB">
        <w:rPr>
          <w:b/>
          <w:bCs/>
        </w:rPr>
        <w:t xml:space="preserve">Robert </w:t>
      </w:r>
      <w:proofErr w:type="spellStart"/>
      <w:r w:rsidRPr="00B978CB">
        <w:rPr>
          <w:b/>
          <w:bCs/>
        </w:rPr>
        <w:t>Daws</w:t>
      </w:r>
      <w:proofErr w:type="spellEnd"/>
      <w:r>
        <w:t xml:space="preserve">, who is most loved for his role as </w:t>
      </w:r>
      <w:r w:rsidRPr="00CB7586">
        <w:t xml:space="preserve">Dr. Gordon </w:t>
      </w:r>
      <w:proofErr w:type="spellStart"/>
      <w:r w:rsidRPr="00CB7586">
        <w:t>Ormerod</w:t>
      </w:r>
      <w:proofErr w:type="spellEnd"/>
      <w:r>
        <w:t xml:space="preserve"> in </w:t>
      </w:r>
      <w:r>
        <w:rPr>
          <w:i/>
          <w:iCs/>
        </w:rPr>
        <w:t>The Royal</w:t>
      </w:r>
      <w:r>
        <w:t xml:space="preserve"> </w:t>
      </w:r>
      <w:r w:rsidR="000F53C7">
        <w:t>as well as</w:t>
      </w:r>
      <w:r>
        <w:t xml:space="preserve"> his time in other hit shows such as </w:t>
      </w:r>
      <w:proofErr w:type="spellStart"/>
      <w:r w:rsidRPr="00CB7586">
        <w:rPr>
          <w:i/>
          <w:iCs/>
        </w:rPr>
        <w:t>Poldark</w:t>
      </w:r>
      <w:proofErr w:type="spellEnd"/>
      <w:r w:rsidRPr="00CB7586">
        <w:rPr>
          <w:i/>
          <w:iCs/>
        </w:rPr>
        <w:t>, Outside Edge</w:t>
      </w:r>
      <w:r>
        <w:t xml:space="preserve"> and </w:t>
      </w:r>
      <w:r w:rsidRPr="00CB7586">
        <w:rPr>
          <w:i/>
          <w:iCs/>
        </w:rPr>
        <w:t xml:space="preserve">Roger </w:t>
      </w:r>
      <w:proofErr w:type="spellStart"/>
      <w:r w:rsidRPr="00CB7586">
        <w:rPr>
          <w:i/>
          <w:iCs/>
        </w:rPr>
        <w:t>Roger</w:t>
      </w:r>
      <w:proofErr w:type="spellEnd"/>
      <w:r>
        <w:t xml:space="preserve">. Joining him is </w:t>
      </w:r>
      <w:r w:rsidRPr="00E87EAD">
        <w:rPr>
          <w:b/>
          <w:bCs/>
        </w:rPr>
        <w:t>Deborah</w:t>
      </w:r>
      <w:r>
        <w:rPr>
          <w:b/>
          <w:bCs/>
        </w:rPr>
        <w:t xml:space="preserve"> Grant</w:t>
      </w:r>
      <w:r w:rsidR="000F53C7">
        <w:t>,</w:t>
      </w:r>
      <w:r>
        <w:rPr>
          <w:b/>
          <w:bCs/>
        </w:rPr>
        <w:t xml:space="preserve"> </w:t>
      </w:r>
      <w:r>
        <w:t xml:space="preserve">best known for playing Wendy in </w:t>
      </w:r>
      <w:r>
        <w:rPr>
          <w:i/>
          <w:iCs/>
        </w:rPr>
        <w:t xml:space="preserve">Not Going Out </w:t>
      </w:r>
      <w:r>
        <w:t>and D</w:t>
      </w:r>
      <w:r w:rsidRPr="00CB7586">
        <w:t>eborah Bergerac</w:t>
      </w:r>
      <w:r>
        <w:t xml:space="preserve"> in </w:t>
      </w:r>
      <w:r>
        <w:rPr>
          <w:i/>
          <w:iCs/>
        </w:rPr>
        <w:t>Bergerac.</w:t>
      </w:r>
      <w:r>
        <w:t xml:space="preserve"> </w:t>
      </w:r>
      <w:proofErr w:type="spellStart"/>
      <w:r w:rsidR="00A352C2" w:rsidRPr="0066739D">
        <w:rPr>
          <w:i/>
        </w:rPr>
        <w:t>Emme</w:t>
      </w:r>
      <w:r w:rsidR="00A944C3">
        <w:rPr>
          <w:i/>
        </w:rPr>
        <w:t>r</w:t>
      </w:r>
      <w:r w:rsidR="00A352C2" w:rsidRPr="0066739D">
        <w:rPr>
          <w:i/>
        </w:rPr>
        <w:t>dale</w:t>
      </w:r>
      <w:proofErr w:type="spellEnd"/>
      <w:r w:rsidR="00A352C2">
        <w:t xml:space="preserve"> and </w:t>
      </w:r>
      <w:r w:rsidR="00A352C2" w:rsidRPr="0066739D">
        <w:rPr>
          <w:i/>
        </w:rPr>
        <w:t>Holby City</w:t>
      </w:r>
      <w:r w:rsidR="0066739D">
        <w:t xml:space="preserve"> star</w:t>
      </w:r>
      <w:r w:rsidR="00A352C2">
        <w:t xml:space="preserve"> </w:t>
      </w:r>
      <w:r w:rsidR="00A352C2" w:rsidRPr="0066739D">
        <w:rPr>
          <w:b/>
        </w:rPr>
        <w:t>Gemma Oaten</w:t>
      </w:r>
      <w:r w:rsidR="00A352C2">
        <w:t xml:space="preserve"> </w:t>
      </w:r>
      <w:r w:rsidR="00A944C3">
        <w:t>is joined by</w:t>
      </w:r>
      <w:r w:rsidR="008F0F98">
        <w:t xml:space="preserve"> </w:t>
      </w:r>
      <w:r w:rsidRPr="00E87EAD">
        <w:rPr>
          <w:b/>
          <w:bCs/>
        </w:rPr>
        <w:t>Robert Duncan</w:t>
      </w:r>
      <w:r>
        <w:t xml:space="preserve"> of </w:t>
      </w:r>
      <w:r>
        <w:rPr>
          <w:i/>
          <w:iCs/>
        </w:rPr>
        <w:t>Drop The Dead Donkey</w:t>
      </w:r>
      <w:r w:rsidR="0033293A">
        <w:t xml:space="preserve"> fame</w:t>
      </w:r>
      <w:r w:rsidR="00A944C3">
        <w:t xml:space="preserve"> and </w:t>
      </w:r>
      <w:r>
        <w:t xml:space="preserve">theatre veteran </w:t>
      </w:r>
      <w:r>
        <w:rPr>
          <w:b/>
          <w:bCs/>
        </w:rPr>
        <w:t>Mark Curry</w:t>
      </w:r>
      <w:r w:rsidR="00A944C3">
        <w:t xml:space="preserve">, well known for his appearances in </w:t>
      </w:r>
      <w:proofErr w:type="spellStart"/>
      <w:r w:rsidR="00A944C3" w:rsidRPr="000F53C7">
        <w:rPr>
          <w:i/>
          <w:iCs/>
        </w:rPr>
        <w:t>Hollyoaks</w:t>
      </w:r>
      <w:proofErr w:type="spellEnd"/>
      <w:r w:rsidR="00A944C3">
        <w:t xml:space="preserve"> and as </w:t>
      </w:r>
      <w:r>
        <w:t xml:space="preserve">Kevin in </w:t>
      </w:r>
      <w:r>
        <w:rPr>
          <w:i/>
          <w:iCs/>
        </w:rPr>
        <w:t>Last Of The Summer Wine</w:t>
      </w:r>
      <w:r w:rsidR="008F0F98">
        <w:rPr>
          <w:i/>
          <w:iCs/>
        </w:rPr>
        <w:t>.</w:t>
      </w:r>
      <w:r w:rsidR="008F0F98">
        <w:t xml:space="preserve"> </w:t>
      </w:r>
      <w:r w:rsidR="008F0F98" w:rsidRPr="00A944C3">
        <w:rPr>
          <w:b/>
          <w:bCs/>
        </w:rPr>
        <w:t xml:space="preserve">Craig </w:t>
      </w:r>
      <w:proofErr w:type="spellStart"/>
      <w:r w:rsidR="008F0F98" w:rsidRPr="00A944C3">
        <w:rPr>
          <w:b/>
          <w:bCs/>
        </w:rPr>
        <w:t>Gazey</w:t>
      </w:r>
      <w:proofErr w:type="spellEnd"/>
      <w:r w:rsidR="008F0F98">
        <w:t xml:space="preserve">, famous for his portrayal of Graeme Proctor in </w:t>
      </w:r>
      <w:r w:rsidR="008F0F98" w:rsidRPr="000F53C7">
        <w:rPr>
          <w:i/>
          <w:iCs/>
        </w:rPr>
        <w:t>Coronation Street</w:t>
      </w:r>
      <w:r w:rsidR="007355F9">
        <w:t xml:space="preserve"> completes the cast, alongside </w:t>
      </w:r>
      <w:r w:rsidR="00A944C3">
        <w:rPr>
          <w:b/>
          <w:bCs/>
        </w:rPr>
        <w:t>Elizabeth Power</w:t>
      </w:r>
      <w:r w:rsidR="008F0F98">
        <w:t xml:space="preserve"> </w:t>
      </w:r>
      <w:r w:rsidR="00A944C3">
        <w:t xml:space="preserve">known for playing Christine Hewitt in </w:t>
      </w:r>
      <w:proofErr w:type="spellStart"/>
      <w:r w:rsidR="00A944C3" w:rsidRPr="00CB7586">
        <w:rPr>
          <w:i/>
          <w:iCs/>
        </w:rPr>
        <w:t>EastEnders</w:t>
      </w:r>
      <w:proofErr w:type="spellEnd"/>
      <w:r w:rsidR="00A944C3">
        <w:t xml:space="preserve">. </w:t>
      </w:r>
    </w:p>
    <w:p w14:paraId="4F3F8361" w14:textId="77777777" w:rsidR="00163D18" w:rsidRDefault="00163D18" w:rsidP="00163D18">
      <w:pPr>
        <w:jc w:val="both"/>
      </w:pPr>
    </w:p>
    <w:p w14:paraId="52A004CB" w14:textId="632FAAC1" w:rsidR="00163D18" w:rsidRDefault="00163D18" w:rsidP="00163D18">
      <w:pPr>
        <w:jc w:val="both"/>
      </w:pPr>
      <w:r>
        <w:t xml:space="preserve">The production will be directed by </w:t>
      </w:r>
      <w:r w:rsidRPr="00676E40">
        <w:rPr>
          <w:b/>
        </w:rPr>
        <w:t>Robin Herford</w:t>
      </w:r>
      <w:r>
        <w:t xml:space="preserve"> known for his work on the West End hit </w:t>
      </w:r>
      <w:r>
        <w:rPr>
          <w:i/>
          <w:iCs/>
        </w:rPr>
        <w:t>The Woman In Black</w:t>
      </w:r>
      <w:r>
        <w:t xml:space="preserve">, with lighting design by </w:t>
      </w:r>
      <w:r w:rsidRPr="00946A10">
        <w:rPr>
          <w:b/>
        </w:rPr>
        <w:t>Jason Taylor</w:t>
      </w:r>
      <w:r>
        <w:t xml:space="preserve"> and sound by </w:t>
      </w:r>
      <w:r w:rsidR="00FE2E9D">
        <w:rPr>
          <w:b/>
        </w:rPr>
        <w:t>Dan Samson</w:t>
      </w:r>
      <w:bookmarkStart w:id="0" w:name="_GoBack"/>
      <w:bookmarkEnd w:id="0"/>
      <w:r w:rsidRPr="00946A10">
        <w:rPr>
          <w:b/>
        </w:rPr>
        <w:t>.</w:t>
      </w:r>
      <w:r>
        <w:t xml:space="preserve"> Set and costume design is by </w:t>
      </w:r>
      <w:r w:rsidRPr="00946A10">
        <w:rPr>
          <w:b/>
        </w:rPr>
        <w:t>Michael Holt</w:t>
      </w:r>
      <w:r>
        <w:t>.</w:t>
      </w:r>
    </w:p>
    <w:p w14:paraId="5FE4B071" w14:textId="77777777" w:rsidR="00163D18" w:rsidRDefault="00163D18" w:rsidP="00163D18">
      <w:pPr>
        <w:jc w:val="both"/>
      </w:pPr>
    </w:p>
    <w:p w14:paraId="6351D0F1" w14:textId="77777777" w:rsidR="00163D18" w:rsidRPr="00F412CA" w:rsidRDefault="00163D18" w:rsidP="00163D18">
      <w:pPr>
        <w:jc w:val="center"/>
        <w:rPr>
          <w:b/>
          <w:bCs/>
          <w:i/>
        </w:rPr>
      </w:pPr>
      <w:r w:rsidRPr="00F412CA">
        <w:rPr>
          <w:b/>
          <w:bCs/>
          <w:i/>
        </w:rPr>
        <w:t xml:space="preserve">In the long-since ‘grand’ ballroom of the local Swan Hotel, a most miscellaneous assemblage gathers to conduct the business of the </w:t>
      </w:r>
      <w:proofErr w:type="spellStart"/>
      <w:r w:rsidRPr="00F412CA">
        <w:rPr>
          <w:b/>
          <w:bCs/>
          <w:i/>
        </w:rPr>
        <w:t>Pendon</w:t>
      </w:r>
      <w:proofErr w:type="spellEnd"/>
      <w:r w:rsidRPr="00F412CA">
        <w:rPr>
          <w:b/>
          <w:bCs/>
          <w:i/>
        </w:rPr>
        <w:t xml:space="preserve"> Folk Festival, led by excitable chairman Ray.</w:t>
      </w:r>
    </w:p>
    <w:p w14:paraId="54C98AFC" w14:textId="77777777" w:rsidR="00163D18" w:rsidRPr="00F412CA" w:rsidRDefault="00163D18" w:rsidP="00163D18">
      <w:pPr>
        <w:jc w:val="center"/>
        <w:rPr>
          <w:b/>
          <w:bCs/>
          <w:i/>
        </w:rPr>
      </w:pPr>
    </w:p>
    <w:p w14:paraId="52E5D2CB" w14:textId="77777777" w:rsidR="00163D18" w:rsidRPr="00F412CA" w:rsidRDefault="00163D18" w:rsidP="00163D18">
      <w:pPr>
        <w:jc w:val="center"/>
        <w:rPr>
          <w:b/>
          <w:bCs/>
          <w:i/>
        </w:rPr>
      </w:pPr>
      <w:r w:rsidRPr="00F412CA">
        <w:rPr>
          <w:b/>
          <w:bCs/>
          <w:i/>
        </w:rPr>
        <w:t>Unfortunately, for Ray, his calamitous committee quickly divides, as his wife Helen has a bone to pick…</w:t>
      </w:r>
    </w:p>
    <w:p w14:paraId="55D48924" w14:textId="77777777" w:rsidR="00163D18" w:rsidRDefault="00163D18" w:rsidP="00163D18">
      <w:pPr>
        <w:jc w:val="center"/>
        <w:rPr>
          <w:i/>
        </w:rPr>
      </w:pPr>
    </w:p>
    <w:p w14:paraId="559E0A49" w14:textId="77777777" w:rsidR="00163D18" w:rsidRPr="00116ECC" w:rsidRDefault="00163D18" w:rsidP="00163D18">
      <w:pPr>
        <w:jc w:val="center"/>
        <w:rPr>
          <w:b/>
          <w:bCs/>
          <w:i/>
        </w:rPr>
      </w:pPr>
      <w:r w:rsidRPr="000240CC">
        <w:rPr>
          <w:i/>
        </w:rPr>
        <w:t xml:space="preserve"> </w:t>
      </w:r>
      <w:r w:rsidRPr="00F412CA">
        <w:rPr>
          <w:b/>
          <w:bCs/>
          <w:i/>
        </w:rPr>
        <w:t xml:space="preserve">Add a Marxist schoolteacher, a military dog-breeder and an octogenarian secretary, and the table is set for one of comedy master </w:t>
      </w:r>
      <w:proofErr w:type="spellStart"/>
      <w:r w:rsidRPr="00F412CA">
        <w:rPr>
          <w:b/>
          <w:bCs/>
          <w:i/>
        </w:rPr>
        <w:t>Ayckbourn’s</w:t>
      </w:r>
      <w:proofErr w:type="spellEnd"/>
      <w:r w:rsidRPr="00F412CA">
        <w:rPr>
          <w:b/>
          <w:bCs/>
          <w:i/>
        </w:rPr>
        <w:t xml:space="preserve"> most hilarious plays. This tumultuous comedy by committee is not to be missed.</w:t>
      </w:r>
    </w:p>
    <w:p w14:paraId="5D22D0BB" w14:textId="77777777" w:rsidR="005303D0" w:rsidRDefault="005303D0" w:rsidP="00D9325F">
      <w:pPr>
        <w:jc w:val="both"/>
      </w:pPr>
    </w:p>
    <w:p w14:paraId="56C6A9EE" w14:textId="77777777" w:rsidR="000240CC" w:rsidRDefault="000240CC" w:rsidP="00C476B6">
      <w:pPr>
        <w:jc w:val="both"/>
      </w:pPr>
    </w:p>
    <w:p w14:paraId="5B9EED12" w14:textId="77777777" w:rsidR="005303D0" w:rsidRDefault="005303D0" w:rsidP="00C476B6">
      <w:pPr>
        <w:pStyle w:val="NoSpacing"/>
        <w:pBdr>
          <w:top w:val="single" w:sz="4" w:space="1" w:color="auto"/>
        </w:pBdr>
        <w:jc w:val="both"/>
        <w:rPr>
          <w:rFonts w:asciiTheme="majorHAnsi" w:hAnsiTheme="majorHAnsi"/>
        </w:rPr>
      </w:pPr>
    </w:p>
    <w:p w14:paraId="42CE4D4A" w14:textId="3EF84CE0" w:rsidR="005303D0" w:rsidRPr="005303D0" w:rsidRDefault="005303D0" w:rsidP="00DE0F80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  <w:r w:rsidRPr="005303D0">
        <w:rPr>
          <w:rFonts w:asciiTheme="majorHAnsi" w:hAnsiTheme="majorHAnsi"/>
          <w:b/>
          <w:sz w:val="24"/>
          <w:u w:val="single"/>
        </w:rPr>
        <w:lastRenderedPageBreak/>
        <w:t>NOTES TO EDITOR</w:t>
      </w:r>
    </w:p>
    <w:p w14:paraId="1C2E0513" w14:textId="5EC4D824" w:rsidR="005303D0" w:rsidRDefault="005303D0" w:rsidP="00DE0F80">
      <w:pPr>
        <w:pStyle w:val="NoSpacing"/>
        <w:jc w:val="both"/>
        <w:rPr>
          <w:rFonts w:asciiTheme="majorHAnsi" w:hAnsiTheme="majorHAnsi"/>
          <w:sz w:val="24"/>
        </w:rPr>
      </w:pPr>
    </w:p>
    <w:p w14:paraId="033268C3" w14:textId="780FE998" w:rsidR="00C93F54" w:rsidRDefault="00C93F54" w:rsidP="00DE0F80">
      <w:pPr>
        <w:spacing w:after="240"/>
        <w:jc w:val="both"/>
        <w:rPr>
          <w:rFonts w:cs="Lucida Sans Unicode"/>
        </w:rPr>
      </w:pPr>
      <w:r w:rsidRPr="005303D0">
        <w:rPr>
          <w:b/>
        </w:rPr>
        <w:t xml:space="preserve">Robert </w:t>
      </w:r>
      <w:proofErr w:type="spellStart"/>
      <w:r w:rsidRPr="005303D0">
        <w:rPr>
          <w:b/>
        </w:rPr>
        <w:t>Daws</w:t>
      </w:r>
      <w:r w:rsidR="00551593">
        <w:rPr>
          <w:b/>
        </w:rPr>
        <w:t>’</w:t>
      </w:r>
      <w:proofErr w:type="spellEnd"/>
      <w:r w:rsidR="00551593">
        <w:t xml:space="preserve"> </w:t>
      </w:r>
      <w:r>
        <w:t>(Ray)</w:t>
      </w:r>
      <w:r w:rsidR="00551593">
        <w:t xml:space="preserve"> s</w:t>
      </w:r>
      <w:r w:rsidRPr="00C476B6">
        <w:t>tage credits include:</w:t>
      </w:r>
      <w:r>
        <w:rPr>
          <w:b/>
        </w:rPr>
        <w:t xml:space="preserve"> </w:t>
      </w:r>
      <w:r w:rsidRPr="00373E35">
        <w:rPr>
          <w:i/>
        </w:rPr>
        <w:t>Alarms And Excursions</w:t>
      </w:r>
      <w:r>
        <w:t xml:space="preserve"> (UK Tour), </w:t>
      </w:r>
      <w:r w:rsidRPr="00373E35">
        <w:rPr>
          <w:i/>
        </w:rPr>
        <w:t>How The Other Half Loves</w:t>
      </w:r>
      <w:r>
        <w:t xml:space="preserve"> (UK Tour), </w:t>
      </w:r>
      <w:r w:rsidRPr="00373E35">
        <w:rPr>
          <w:i/>
        </w:rPr>
        <w:t>The Secret Of Sherlock Holmes</w:t>
      </w:r>
      <w:r>
        <w:t xml:space="preserve"> (Duchess Theatre), </w:t>
      </w:r>
      <w:r w:rsidRPr="00373E35">
        <w:rPr>
          <w:i/>
        </w:rPr>
        <w:t>Public Property</w:t>
      </w:r>
      <w:r>
        <w:t xml:space="preserve"> (Trafalgar Studios), </w:t>
      </w:r>
      <w:r w:rsidRPr="00373E35">
        <w:rPr>
          <w:i/>
        </w:rPr>
        <w:t>Yes Prime Minister</w:t>
      </w:r>
      <w:r>
        <w:t xml:space="preserve"> (Trafalgar Studios), </w:t>
      </w:r>
      <w:r w:rsidRPr="00373E35">
        <w:rPr>
          <w:i/>
        </w:rPr>
        <w:t>Diary Of A Nobody</w:t>
      </w:r>
      <w:r>
        <w:t xml:space="preserve"> (Theatre Royal Northampton), </w:t>
      </w:r>
      <w:r w:rsidRPr="00373E35">
        <w:rPr>
          <w:i/>
        </w:rPr>
        <w:t>Blackbird</w:t>
      </w:r>
      <w:r>
        <w:t xml:space="preserve"> (UK Tour) and </w:t>
      </w:r>
      <w:r w:rsidRPr="00373E35">
        <w:rPr>
          <w:i/>
        </w:rPr>
        <w:t>Caught In The Net</w:t>
      </w:r>
      <w:r>
        <w:t xml:space="preserve"> (Vaudeville Theatre). </w:t>
      </w:r>
      <w:proofErr w:type="spellStart"/>
      <w:r>
        <w:t>Daws’</w:t>
      </w:r>
      <w:proofErr w:type="spellEnd"/>
      <w:r>
        <w:t xml:space="preserve"> screen credits include: </w:t>
      </w:r>
      <w:r w:rsidRPr="00373E35">
        <w:rPr>
          <w:i/>
        </w:rPr>
        <w:t xml:space="preserve">The Royal, Roger </w:t>
      </w:r>
      <w:proofErr w:type="spellStart"/>
      <w:r w:rsidRPr="00373E35">
        <w:rPr>
          <w:i/>
        </w:rPr>
        <w:t>Roger</w:t>
      </w:r>
      <w:proofErr w:type="spellEnd"/>
      <w:r w:rsidRPr="00373E35">
        <w:rPr>
          <w:i/>
        </w:rPr>
        <w:t xml:space="preserve">, Jeeves and Wooster, Outside Edge, Rock and Chips, New Tricks, Doc Martin, Little Cracker – Daddy’s Little Princess, Holby City, </w:t>
      </w:r>
      <w:proofErr w:type="spellStart"/>
      <w:r w:rsidRPr="00373E35">
        <w:rPr>
          <w:i/>
        </w:rPr>
        <w:t>Poldark</w:t>
      </w:r>
      <w:proofErr w:type="spellEnd"/>
      <w:r w:rsidRPr="00373E35">
        <w:rPr>
          <w:i/>
        </w:rPr>
        <w:t>, Father Brown, Death in Paradise, Midsomer Murders, An Unkind Word, Swimming With Men, Sick Note, Casual</w:t>
      </w:r>
      <w:r w:rsidR="00590B50">
        <w:rPr>
          <w:i/>
        </w:rPr>
        <w:t>ty, Swo</w:t>
      </w:r>
      <w:r w:rsidRPr="00373E35">
        <w:rPr>
          <w:i/>
        </w:rPr>
        <w:t xml:space="preserve">rd Of </w:t>
      </w:r>
      <w:proofErr w:type="spellStart"/>
      <w:r w:rsidRPr="00373E35">
        <w:rPr>
          <w:i/>
        </w:rPr>
        <w:t>Honour</w:t>
      </w:r>
      <w:proofErr w:type="spellEnd"/>
      <w:r w:rsidRPr="00373E35">
        <w:rPr>
          <w:i/>
        </w:rPr>
        <w:t>, Take A Girl Like You, You Can Choose Your Friends, The Mystery Of Men, The Missing Postman, The Bill, Game Set And Match, Lovejoy, Embassy, The Dirty Dozen, A Bit Of Fry And Laurie</w:t>
      </w:r>
      <w:r>
        <w:t xml:space="preserve">, </w:t>
      </w:r>
      <w:r w:rsidRPr="00551593">
        <w:rPr>
          <w:i/>
        </w:rPr>
        <w:t>The Unfolding,</w:t>
      </w:r>
      <w:r>
        <w:t xml:space="preserve"> </w:t>
      </w:r>
      <w:r w:rsidRPr="00373E35">
        <w:rPr>
          <w:rFonts w:cs="Lucida Sans Unicode"/>
          <w:i/>
          <w:iCs/>
        </w:rPr>
        <w:t>Arthur's Dyke</w:t>
      </w:r>
      <w:r w:rsidRPr="00373E35">
        <w:rPr>
          <w:rFonts w:cs="Lucida Sans Unicode"/>
        </w:rPr>
        <w:t>, </w:t>
      </w:r>
      <w:r w:rsidRPr="00373E35">
        <w:rPr>
          <w:rFonts w:cs="Lucida Sans Unicode"/>
          <w:i/>
          <w:iCs/>
        </w:rPr>
        <w:t>Land of the Blind</w:t>
      </w:r>
      <w:r w:rsidRPr="00373E35">
        <w:rPr>
          <w:rFonts w:cs="Lucida Sans Unicode"/>
        </w:rPr>
        <w:t>, </w:t>
      </w:r>
      <w:r w:rsidRPr="00373E35">
        <w:rPr>
          <w:rFonts w:cs="Lucida Sans Unicode"/>
          <w:i/>
          <w:iCs/>
        </w:rPr>
        <w:t>According to Colin</w:t>
      </w:r>
      <w:r w:rsidRPr="00373E35">
        <w:rPr>
          <w:rFonts w:cs="Lucida Sans Unicode"/>
        </w:rPr>
        <w:t>, </w:t>
      </w:r>
      <w:r w:rsidRPr="00373E35">
        <w:rPr>
          <w:rFonts w:cs="Lucida Sans Unicode"/>
          <w:i/>
          <w:iCs/>
        </w:rPr>
        <w:t>The Great Escape Two </w:t>
      </w:r>
      <w:r w:rsidRPr="00373E35">
        <w:rPr>
          <w:rFonts w:cs="Lucida Sans Unicode"/>
        </w:rPr>
        <w:t>and</w:t>
      </w:r>
      <w:r w:rsidRPr="00373E35">
        <w:rPr>
          <w:rFonts w:cs="Lucida Sans Unicode"/>
          <w:i/>
          <w:iCs/>
        </w:rPr>
        <w:t> Richard Ordinary</w:t>
      </w:r>
      <w:r w:rsidRPr="00373E35">
        <w:rPr>
          <w:rFonts w:cs="Lucida Sans Unicode"/>
        </w:rPr>
        <w:t>.</w:t>
      </w:r>
    </w:p>
    <w:p w14:paraId="3D9B9A96" w14:textId="14D2E9AA" w:rsidR="00C93F54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  <w:r w:rsidRPr="005303D0">
        <w:rPr>
          <w:rFonts w:asciiTheme="majorHAnsi" w:hAnsiTheme="majorHAnsi"/>
          <w:b/>
          <w:sz w:val="24"/>
        </w:rPr>
        <w:t>Deborah Grant</w:t>
      </w:r>
      <w:r w:rsidR="00551593">
        <w:rPr>
          <w:rFonts w:asciiTheme="majorHAnsi" w:hAnsiTheme="majorHAnsi"/>
          <w:b/>
          <w:sz w:val="24"/>
        </w:rPr>
        <w:t>’s</w:t>
      </w:r>
      <w:r>
        <w:rPr>
          <w:rFonts w:asciiTheme="majorHAnsi" w:hAnsiTheme="majorHAnsi"/>
          <w:sz w:val="24"/>
        </w:rPr>
        <w:t xml:space="preserve"> (Helen</w:t>
      </w:r>
      <w:r w:rsidR="00551593">
        <w:rPr>
          <w:rFonts w:asciiTheme="majorHAnsi" w:hAnsiTheme="majorHAnsi"/>
          <w:sz w:val="24"/>
        </w:rPr>
        <w:t>) s</w:t>
      </w:r>
      <w:r w:rsidRPr="00C476B6">
        <w:rPr>
          <w:rFonts w:asciiTheme="majorHAnsi" w:hAnsiTheme="majorHAnsi"/>
          <w:sz w:val="24"/>
        </w:rPr>
        <w:t>tage credits include:</w:t>
      </w:r>
      <w:r>
        <w:rPr>
          <w:rFonts w:asciiTheme="majorHAnsi" w:hAnsiTheme="majorHAnsi"/>
          <w:b/>
          <w:sz w:val="24"/>
        </w:rPr>
        <w:t xml:space="preserve"> </w:t>
      </w:r>
      <w:r w:rsidRPr="00D150F3">
        <w:rPr>
          <w:rFonts w:asciiTheme="majorHAnsi" w:hAnsiTheme="majorHAnsi"/>
          <w:i/>
          <w:sz w:val="24"/>
        </w:rPr>
        <w:t>The Case Of The Frightened Lady</w:t>
      </w:r>
      <w:r w:rsidRPr="00F647CE"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A Judgement In Stone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The Small Hours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And Then There Were None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Black Coffee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Antigone</w:t>
      </w:r>
      <w:r>
        <w:rPr>
          <w:rFonts w:asciiTheme="majorHAnsi" w:hAnsiTheme="majorHAnsi"/>
          <w:sz w:val="24"/>
        </w:rPr>
        <w:t xml:space="preserve"> (Southwark Playhouse), </w:t>
      </w:r>
      <w:r w:rsidRPr="00D150F3">
        <w:rPr>
          <w:rFonts w:asciiTheme="majorHAnsi" w:hAnsiTheme="majorHAnsi"/>
          <w:i/>
          <w:sz w:val="24"/>
        </w:rPr>
        <w:t>Witness For The Prosecution</w:t>
      </w:r>
      <w:r>
        <w:rPr>
          <w:rFonts w:asciiTheme="majorHAnsi" w:hAnsiTheme="majorHAnsi"/>
          <w:sz w:val="24"/>
        </w:rPr>
        <w:t xml:space="preserve"> (Theatre Royal Windsor), </w:t>
      </w:r>
      <w:r w:rsidRPr="00D150F3">
        <w:rPr>
          <w:rFonts w:asciiTheme="majorHAnsi" w:hAnsiTheme="majorHAnsi"/>
          <w:i/>
          <w:sz w:val="24"/>
        </w:rPr>
        <w:t>Absurd Person Singular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The Master Builder</w:t>
      </w:r>
      <w:r>
        <w:rPr>
          <w:rFonts w:asciiTheme="majorHAnsi" w:hAnsiTheme="majorHAnsi"/>
          <w:sz w:val="24"/>
        </w:rPr>
        <w:t xml:space="preserve"> (Pentameters Theatre), </w:t>
      </w:r>
      <w:r w:rsidRPr="00D150F3">
        <w:rPr>
          <w:rFonts w:asciiTheme="majorHAnsi" w:hAnsiTheme="majorHAnsi"/>
          <w:i/>
          <w:sz w:val="24"/>
        </w:rPr>
        <w:t>Deadly Nightcap</w:t>
      </w:r>
      <w:r>
        <w:rPr>
          <w:rFonts w:asciiTheme="majorHAnsi" w:hAnsiTheme="majorHAnsi"/>
          <w:sz w:val="24"/>
        </w:rPr>
        <w:t xml:space="preserve"> (Theatre Royal Windsor), </w:t>
      </w:r>
      <w:r w:rsidRPr="00D150F3">
        <w:rPr>
          <w:rFonts w:asciiTheme="majorHAnsi" w:hAnsiTheme="majorHAnsi"/>
          <w:i/>
          <w:sz w:val="24"/>
        </w:rPr>
        <w:t>The Gentle Hook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A Touch of Danger</w:t>
      </w:r>
      <w:r>
        <w:rPr>
          <w:rFonts w:asciiTheme="majorHAnsi" w:hAnsiTheme="majorHAnsi"/>
          <w:sz w:val="24"/>
        </w:rPr>
        <w:t xml:space="preserve"> (Theatre Royal Windsor), </w:t>
      </w:r>
      <w:r w:rsidRPr="00D150F3">
        <w:rPr>
          <w:rFonts w:asciiTheme="majorHAnsi" w:hAnsiTheme="majorHAnsi"/>
          <w:i/>
          <w:sz w:val="24"/>
        </w:rPr>
        <w:t>A Murder Is Announced</w:t>
      </w:r>
      <w:r>
        <w:rPr>
          <w:rFonts w:asciiTheme="majorHAnsi" w:hAnsiTheme="majorHAnsi"/>
          <w:sz w:val="24"/>
        </w:rPr>
        <w:t xml:space="preserve"> (Theatre Royal Windsor), </w:t>
      </w:r>
      <w:r w:rsidRPr="00D150F3">
        <w:rPr>
          <w:rFonts w:asciiTheme="majorHAnsi" w:hAnsiTheme="majorHAnsi"/>
          <w:i/>
          <w:sz w:val="24"/>
        </w:rPr>
        <w:t>A Woman Of No Importance</w:t>
      </w:r>
      <w:r>
        <w:rPr>
          <w:rFonts w:asciiTheme="majorHAnsi" w:hAnsiTheme="majorHAnsi"/>
          <w:sz w:val="24"/>
        </w:rPr>
        <w:t xml:space="preserve"> (UK Tour), </w:t>
      </w:r>
      <w:r w:rsidRPr="00D150F3">
        <w:rPr>
          <w:rFonts w:asciiTheme="majorHAnsi" w:hAnsiTheme="majorHAnsi"/>
          <w:i/>
          <w:sz w:val="24"/>
        </w:rPr>
        <w:t>Catch Me If You Can</w:t>
      </w:r>
      <w:r>
        <w:rPr>
          <w:rFonts w:asciiTheme="majorHAnsi" w:hAnsiTheme="majorHAnsi"/>
          <w:sz w:val="24"/>
        </w:rPr>
        <w:t xml:space="preserve"> (Theatre Royal Windsor), </w:t>
      </w:r>
      <w:r w:rsidRPr="00D150F3">
        <w:rPr>
          <w:rFonts w:asciiTheme="majorHAnsi" w:hAnsiTheme="majorHAnsi"/>
          <w:i/>
          <w:sz w:val="24"/>
        </w:rPr>
        <w:t>Daphne</w:t>
      </w:r>
      <w:r>
        <w:rPr>
          <w:rFonts w:asciiTheme="majorHAnsi" w:hAnsiTheme="majorHAnsi"/>
          <w:sz w:val="24"/>
        </w:rPr>
        <w:t xml:space="preserve"> (Basingstoke Haymarket Theatre), </w:t>
      </w:r>
      <w:r w:rsidRPr="00D150F3">
        <w:rPr>
          <w:rFonts w:asciiTheme="majorHAnsi" w:hAnsiTheme="majorHAnsi"/>
          <w:i/>
          <w:sz w:val="24"/>
        </w:rPr>
        <w:t>An Ideal Husband</w:t>
      </w:r>
      <w:r>
        <w:rPr>
          <w:rFonts w:asciiTheme="majorHAnsi" w:hAnsiTheme="majorHAnsi"/>
          <w:sz w:val="24"/>
        </w:rPr>
        <w:t xml:space="preserve"> (The Old Vic), </w:t>
      </w:r>
      <w:r w:rsidRPr="00D150F3">
        <w:rPr>
          <w:rFonts w:asciiTheme="majorHAnsi" w:hAnsiTheme="majorHAnsi"/>
          <w:i/>
          <w:sz w:val="24"/>
        </w:rPr>
        <w:t>Barnum</w:t>
      </w:r>
      <w:r>
        <w:rPr>
          <w:rFonts w:asciiTheme="majorHAnsi" w:hAnsiTheme="majorHAnsi"/>
          <w:sz w:val="24"/>
        </w:rPr>
        <w:t xml:space="preserve"> (London Palladium), </w:t>
      </w:r>
      <w:r w:rsidRPr="00D150F3">
        <w:rPr>
          <w:rFonts w:asciiTheme="majorHAnsi" w:hAnsiTheme="majorHAnsi"/>
          <w:i/>
          <w:sz w:val="24"/>
        </w:rPr>
        <w:t>Bedroom Farce</w:t>
      </w:r>
      <w:r>
        <w:rPr>
          <w:rFonts w:asciiTheme="majorHAnsi" w:hAnsiTheme="majorHAnsi"/>
          <w:sz w:val="24"/>
        </w:rPr>
        <w:t xml:space="preserve"> (Prince Of Wales Theatre), </w:t>
      </w:r>
      <w:r w:rsidRPr="00D150F3">
        <w:rPr>
          <w:rFonts w:asciiTheme="majorHAnsi" w:hAnsiTheme="majorHAnsi"/>
          <w:i/>
          <w:sz w:val="24"/>
        </w:rPr>
        <w:t>Present Laughter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Aldwych</w:t>
      </w:r>
      <w:proofErr w:type="spellEnd"/>
      <w:r>
        <w:rPr>
          <w:rFonts w:asciiTheme="majorHAnsi" w:hAnsiTheme="majorHAnsi"/>
          <w:sz w:val="24"/>
        </w:rPr>
        <w:t xml:space="preserve"> Theatre), </w:t>
      </w:r>
      <w:r w:rsidRPr="00D150F3">
        <w:rPr>
          <w:rFonts w:asciiTheme="majorHAnsi" w:hAnsiTheme="majorHAnsi"/>
          <w:i/>
          <w:sz w:val="24"/>
        </w:rPr>
        <w:t>Stage Struck</w:t>
      </w:r>
      <w:r>
        <w:rPr>
          <w:rFonts w:asciiTheme="majorHAnsi" w:hAnsiTheme="majorHAnsi"/>
          <w:sz w:val="24"/>
        </w:rPr>
        <w:t xml:space="preserve"> (The Mill at </w:t>
      </w:r>
      <w:proofErr w:type="spellStart"/>
      <w:r>
        <w:rPr>
          <w:rFonts w:asciiTheme="majorHAnsi" w:hAnsiTheme="majorHAnsi"/>
          <w:sz w:val="24"/>
        </w:rPr>
        <w:t>Sonning</w:t>
      </w:r>
      <w:proofErr w:type="spellEnd"/>
      <w:r>
        <w:rPr>
          <w:rFonts w:asciiTheme="majorHAnsi" w:hAnsiTheme="majorHAnsi"/>
          <w:sz w:val="24"/>
        </w:rPr>
        <w:t xml:space="preserve">), </w:t>
      </w:r>
      <w:r w:rsidRPr="00D150F3">
        <w:rPr>
          <w:rFonts w:asciiTheme="majorHAnsi" w:hAnsiTheme="majorHAnsi"/>
          <w:i/>
          <w:sz w:val="24"/>
        </w:rPr>
        <w:t>Watch On The Rhine</w:t>
      </w:r>
      <w:r>
        <w:rPr>
          <w:rFonts w:asciiTheme="majorHAnsi" w:hAnsiTheme="majorHAnsi"/>
          <w:sz w:val="24"/>
        </w:rPr>
        <w:t xml:space="preserve"> and </w:t>
      </w:r>
      <w:r w:rsidRPr="00D150F3">
        <w:rPr>
          <w:rFonts w:asciiTheme="majorHAnsi" w:hAnsiTheme="majorHAnsi"/>
          <w:i/>
          <w:sz w:val="24"/>
        </w:rPr>
        <w:t>Lips</w:t>
      </w:r>
      <w:r>
        <w:rPr>
          <w:rFonts w:asciiTheme="majorHAnsi" w:hAnsiTheme="majorHAnsi"/>
          <w:sz w:val="24"/>
        </w:rPr>
        <w:t xml:space="preserve"> (both at the National Theatre). Grant’s screen credits include: </w:t>
      </w:r>
      <w:r w:rsidRPr="00D150F3">
        <w:rPr>
          <w:rFonts w:asciiTheme="majorHAnsi" w:hAnsiTheme="majorHAnsi"/>
          <w:i/>
          <w:sz w:val="24"/>
        </w:rPr>
        <w:t xml:space="preserve">Not Going Out, Doctors, Casualty, Holby City, Mutual Friends, Diamond Geezer II, Peak Practice, Bob Martin, The Thing About Vince, Roger </w:t>
      </w:r>
      <w:proofErr w:type="spellStart"/>
      <w:r w:rsidRPr="00D150F3">
        <w:rPr>
          <w:rFonts w:asciiTheme="majorHAnsi" w:hAnsiTheme="majorHAnsi"/>
          <w:i/>
          <w:sz w:val="24"/>
        </w:rPr>
        <w:t>Roger</w:t>
      </w:r>
      <w:proofErr w:type="spellEnd"/>
      <w:r w:rsidRPr="00D150F3">
        <w:rPr>
          <w:rFonts w:asciiTheme="majorHAnsi" w:hAnsiTheme="majorHAnsi"/>
          <w:i/>
          <w:sz w:val="24"/>
        </w:rPr>
        <w:t xml:space="preserve">, Jonathan Creek, Crown Prosecutor, Screen One, </w:t>
      </w:r>
      <w:proofErr w:type="spellStart"/>
      <w:r w:rsidRPr="00D150F3">
        <w:rPr>
          <w:rFonts w:asciiTheme="majorHAnsi" w:hAnsiTheme="majorHAnsi"/>
          <w:i/>
          <w:sz w:val="24"/>
        </w:rPr>
        <w:t>Westbeach</w:t>
      </w:r>
      <w:proofErr w:type="spellEnd"/>
      <w:r w:rsidRPr="00D150F3">
        <w:rPr>
          <w:rFonts w:asciiTheme="majorHAnsi" w:hAnsiTheme="majorHAnsi"/>
          <w:i/>
          <w:sz w:val="24"/>
        </w:rPr>
        <w:t xml:space="preserve">, </w:t>
      </w:r>
      <w:proofErr w:type="spellStart"/>
      <w:r w:rsidRPr="00D150F3">
        <w:rPr>
          <w:rFonts w:asciiTheme="majorHAnsi" w:hAnsiTheme="majorHAnsi"/>
          <w:i/>
          <w:sz w:val="24"/>
        </w:rPr>
        <w:t>Bergeraic</w:t>
      </w:r>
      <w:proofErr w:type="spellEnd"/>
      <w:r w:rsidRPr="00D150F3">
        <w:rPr>
          <w:rFonts w:asciiTheme="majorHAnsi" w:hAnsiTheme="majorHAnsi"/>
          <w:i/>
          <w:sz w:val="24"/>
        </w:rPr>
        <w:t>, Bread, Medics, Victoria Wood, Room At The Broom, Victoria Wood: As Seen On TV, Mr Palfrey Of Westminster, Another Bouquet, Bouquet Of Barbed Wire, Princess Alexandra Of Denmark, UFO, The Power Game, London Has Fallen, Scandal, I Want What I Want, The Magic Christian</w:t>
      </w:r>
      <w:r>
        <w:rPr>
          <w:rFonts w:asciiTheme="majorHAnsi" w:hAnsiTheme="majorHAnsi"/>
          <w:sz w:val="24"/>
        </w:rPr>
        <w:t xml:space="preserve"> and </w:t>
      </w:r>
      <w:proofErr w:type="spellStart"/>
      <w:r w:rsidRPr="00D150F3">
        <w:rPr>
          <w:rFonts w:asciiTheme="majorHAnsi" w:hAnsiTheme="majorHAnsi"/>
          <w:i/>
          <w:sz w:val="24"/>
        </w:rPr>
        <w:t>Otley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14:paraId="15863147" w14:textId="754F4B55" w:rsidR="00C93F54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</w:p>
    <w:p w14:paraId="5FD3867A" w14:textId="514C7EF5" w:rsidR="00C93F54" w:rsidRPr="00AF605B" w:rsidRDefault="00C93F54" w:rsidP="00DE0F80">
      <w:pPr>
        <w:pStyle w:val="NoSpacing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sz w:val="24"/>
        </w:rPr>
        <w:t xml:space="preserve">Gemma </w:t>
      </w:r>
      <w:proofErr w:type="spellStart"/>
      <w:r>
        <w:rPr>
          <w:rFonts w:asciiTheme="majorHAnsi" w:hAnsiTheme="majorHAnsi"/>
          <w:b/>
          <w:sz w:val="24"/>
        </w:rPr>
        <w:t>Oaten</w:t>
      </w:r>
      <w:r w:rsidR="00590B50">
        <w:rPr>
          <w:rFonts w:asciiTheme="majorHAnsi" w:hAnsiTheme="majorHAnsi"/>
          <w:b/>
          <w:sz w:val="24"/>
        </w:rPr>
        <w:t>’s</w:t>
      </w:r>
      <w:proofErr w:type="spellEnd"/>
      <w:r>
        <w:rPr>
          <w:rFonts w:asciiTheme="majorHAnsi" w:hAnsiTheme="majorHAnsi"/>
          <w:sz w:val="24"/>
        </w:rPr>
        <w:t xml:space="preserve"> (Sophie)</w:t>
      </w:r>
      <w:r w:rsidR="00590B50">
        <w:rPr>
          <w:rFonts w:asciiTheme="majorHAnsi" w:hAnsiTheme="majorHAnsi"/>
          <w:sz w:val="24"/>
        </w:rPr>
        <w:t xml:space="preserve"> s</w:t>
      </w:r>
      <w:r>
        <w:rPr>
          <w:rFonts w:asciiTheme="majorHAnsi" w:hAnsiTheme="majorHAnsi"/>
          <w:sz w:val="24"/>
        </w:rPr>
        <w:t xml:space="preserve">tage credits include: </w:t>
      </w:r>
      <w:r w:rsidRPr="00AF605B">
        <w:rPr>
          <w:rFonts w:asciiTheme="majorHAnsi" w:hAnsiTheme="majorHAnsi"/>
          <w:i/>
          <w:sz w:val="24"/>
        </w:rPr>
        <w:t>Up n Under</w:t>
      </w:r>
      <w:r>
        <w:rPr>
          <w:rFonts w:asciiTheme="majorHAnsi" w:hAnsiTheme="majorHAnsi"/>
          <w:sz w:val="24"/>
        </w:rPr>
        <w:t xml:space="preserve"> (Gordon Craig Theatre), </w:t>
      </w:r>
      <w:r w:rsidRPr="00AF605B">
        <w:rPr>
          <w:rFonts w:asciiTheme="majorHAnsi" w:hAnsiTheme="majorHAnsi"/>
          <w:i/>
          <w:sz w:val="24"/>
        </w:rPr>
        <w:t xml:space="preserve">Bedroom Farce </w:t>
      </w:r>
      <w:r>
        <w:rPr>
          <w:rFonts w:asciiTheme="majorHAnsi" w:hAnsiTheme="majorHAnsi"/>
          <w:sz w:val="24"/>
        </w:rPr>
        <w:t xml:space="preserve">(Gordon Craig Theatre). </w:t>
      </w:r>
      <w:proofErr w:type="spellStart"/>
      <w:r>
        <w:rPr>
          <w:rFonts w:asciiTheme="majorHAnsi" w:hAnsiTheme="majorHAnsi"/>
          <w:sz w:val="24"/>
        </w:rPr>
        <w:t>Oaten’s</w:t>
      </w:r>
      <w:proofErr w:type="spellEnd"/>
      <w:r>
        <w:rPr>
          <w:rFonts w:asciiTheme="majorHAnsi" w:hAnsiTheme="majorHAnsi"/>
          <w:sz w:val="24"/>
        </w:rPr>
        <w:t xml:space="preserve"> screen credits include: </w:t>
      </w:r>
      <w:r w:rsidR="00CC57DA">
        <w:rPr>
          <w:rFonts w:asciiTheme="majorHAnsi" w:hAnsiTheme="majorHAnsi"/>
          <w:i/>
          <w:sz w:val="24"/>
        </w:rPr>
        <w:t>Film Star</w:t>
      </w:r>
      <w:r w:rsidRPr="00AF605B">
        <w:rPr>
          <w:rFonts w:asciiTheme="majorHAnsi" w:hAnsiTheme="majorHAnsi"/>
          <w:i/>
          <w:sz w:val="24"/>
        </w:rPr>
        <w:t xml:space="preserve">s Don’t Die In Liverpool, Casualty, </w:t>
      </w:r>
      <w:proofErr w:type="spellStart"/>
      <w:r w:rsidRPr="00AF605B">
        <w:rPr>
          <w:rFonts w:asciiTheme="majorHAnsi" w:hAnsiTheme="majorHAnsi"/>
          <w:i/>
          <w:sz w:val="24"/>
        </w:rPr>
        <w:t>Emmerdale</w:t>
      </w:r>
      <w:proofErr w:type="spellEnd"/>
      <w:r w:rsidRPr="00AF605B">
        <w:rPr>
          <w:rFonts w:asciiTheme="majorHAnsi" w:hAnsiTheme="majorHAnsi"/>
          <w:i/>
          <w:sz w:val="24"/>
        </w:rPr>
        <w:t xml:space="preserve">, </w:t>
      </w:r>
      <w:proofErr w:type="gramStart"/>
      <w:r w:rsidRPr="00AF605B">
        <w:rPr>
          <w:rFonts w:asciiTheme="majorHAnsi" w:hAnsiTheme="majorHAnsi"/>
          <w:i/>
          <w:sz w:val="24"/>
        </w:rPr>
        <w:t>Holby</w:t>
      </w:r>
      <w:proofErr w:type="gramEnd"/>
      <w:r w:rsidRPr="00AF605B">
        <w:rPr>
          <w:rFonts w:asciiTheme="majorHAnsi" w:hAnsiTheme="majorHAnsi"/>
          <w:i/>
          <w:sz w:val="24"/>
        </w:rPr>
        <w:t xml:space="preserve"> City. </w:t>
      </w:r>
    </w:p>
    <w:p w14:paraId="7E09FA48" w14:textId="50DAECEE" w:rsidR="00C93F54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</w:p>
    <w:p w14:paraId="2012EDA9" w14:textId="5AD01456" w:rsidR="00450BB6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  <w:r w:rsidRPr="005228B4">
        <w:rPr>
          <w:rFonts w:asciiTheme="majorHAnsi" w:hAnsiTheme="majorHAnsi" w:cstheme="majorHAnsi"/>
          <w:b/>
          <w:bCs/>
          <w:sz w:val="24"/>
          <w:szCs w:val="24"/>
        </w:rPr>
        <w:t xml:space="preserve">Craig </w:t>
      </w:r>
      <w:proofErr w:type="spellStart"/>
      <w:r w:rsidRPr="005228B4">
        <w:rPr>
          <w:rFonts w:asciiTheme="majorHAnsi" w:hAnsiTheme="majorHAnsi" w:cstheme="majorHAnsi"/>
          <w:b/>
          <w:bCs/>
          <w:sz w:val="24"/>
          <w:szCs w:val="24"/>
        </w:rPr>
        <w:t>Gazey</w:t>
      </w:r>
      <w:r w:rsidR="00590B50">
        <w:rPr>
          <w:rFonts w:asciiTheme="majorHAnsi" w:hAnsiTheme="majorHAnsi" w:cstheme="majorHAnsi"/>
          <w:b/>
          <w:bCs/>
          <w:sz w:val="24"/>
          <w:szCs w:val="24"/>
        </w:rPr>
        <w:t>’s</w:t>
      </w:r>
      <w:proofErr w:type="spellEnd"/>
      <w:r w:rsidR="00590B50">
        <w:rPr>
          <w:rFonts w:asciiTheme="majorHAnsi" w:hAnsiTheme="majorHAnsi" w:cstheme="majorHAnsi"/>
          <w:sz w:val="24"/>
          <w:szCs w:val="24"/>
        </w:rPr>
        <w:t xml:space="preserve"> (Eric) s</w:t>
      </w:r>
      <w:r w:rsidRPr="005228B4">
        <w:rPr>
          <w:rFonts w:asciiTheme="majorHAnsi" w:hAnsiTheme="majorHAnsi" w:cstheme="majorHAnsi"/>
          <w:sz w:val="24"/>
          <w:szCs w:val="24"/>
        </w:rPr>
        <w:t xml:space="preserve">tage credits include: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Julius Caesar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Tempest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Anthony &amp; Cleopatra</w:t>
      </w:r>
      <w:r w:rsidRPr="005228B4">
        <w:rPr>
          <w:rFonts w:asciiTheme="majorHAnsi" w:hAnsiTheme="majorHAnsi" w:cstheme="majorHAnsi"/>
          <w:sz w:val="24"/>
          <w:szCs w:val="24"/>
        </w:rPr>
        <w:t xml:space="preserve"> (RSC);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Merchant of Venice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Holding Fire</w:t>
      </w:r>
      <w:r w:rsidRPr="005228B4">
        <w:rPr>
          <w:rFonts w:asciiTheme="majorHAnsi" w:hAnsiTheme="majorHAnsi" w:cstheme="majorHAnsi"/>
          <w:sz w:val="24"/>
          <w:szCs w:val="24"/>
        </w:rPr>
        <w:t xml:space="preserve"> (Shakespeare’s Globe);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Harvest</w:t>
      </w:r>
      <w:r w:rsidRPr="005228B4">
        <w:rPr>
          <w:rFonts w:asciiTheme="majorHAnsi" w:hAnsiTheme="majorHAnsi" w:cstheme="majorHAnsi"/>
          <w:sz w:val="24"/>
          <w:szCs w:val="24"/>
        </w:rPr>
        <w:t xml:space="preserve"> (Royal Court);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Cleansed</w:t>
      </w:r>
      <w:r w:rsidRPr="005228B4">
        <w:rPr>
          <w:rFonts w:asciiTheme="majorHAnsi" w:hAnsiTheme="majorHAnsi" w:cstheme="majorHAnsi"/>
          <w:sz w:val="24"/>
          <w:szCs w:val="24"/>
        </w:rPr>
        <w:t xml:space="preserve"> (Oxford Stage Company);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 xml:space="preserve">The </w:t>
      </w:r>
      <w:proofErr w:type="spellStart"/>
      <w:r w:rsidRPr="005228B4">
        <w:rPr>
          <w:rFonts w:asciiTheme="majorHAnsi" w:hAnsiTheme="majorHAnsi" w:cstheme="majorHAnsi"/>
          <w:i/>
          <w:iCs/>
          <w:sz w:val="24"/>
          <w:szCs w:val="24"/>
        </w:rPr>
        <w:t>Santaland</w:t>
      </w:r>
      <w:proofErr w:type="spellEnd"/>
      <w:r w:rsidRPr="005228B4">
        <w:rPr>
          <w:rFonts w:asciiTheme="majorHAnsi" w:hAnsiTheme="majorHAnsi" w:cstheme="majorHAnsi"/>
          <w:i/>
          <w:iCs/>
          <w:sz w:val="24"/>
          <w:szCs w:val="24"/>
        </w:rPr>
        <w:t xml:space="preserve"> Diaries</w:t>
      </w:r>
      <w:r w:rsidRPr="005228B4">
        <w:rPr>
          <w:rFonts w:asciiTheme="majorHAnsi" w:hAnsiTheme="majorHAnsi" w:cstheme="majorHAnsi"/>
          <w:sz w:val="24"/>
          <w:szCs w:val="24"/>
        </w:rPr>
        <w:t xml:space="preserve"> (Birmingham Rep);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Monkey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My Generation</w:t>
      </w:r>
      <w:r w:rsidRPr="005228B4">
        <w:rPr>
          <w:rFonts w:asciiTheme="majorHAnsi" w:hAnsiTheme="majorHAnsi" w:cstheme="majorHAnsi"/>
          <w:sz w:val="24"/>
          <w:szCs w:val="24"/>
        </w:rPr>
        <w:t xml:space="preserve"> (West Yorkshire Playhouse);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Third Floor</w:t>
      </w:r>
      <w:r w:rsidRPr="005228B4">
        <w:rPr>
          <w:rFonts w:asciiTheme="majorHAnsi" w:hAnsiTheme="majorHAnsi" w:cstheme="majorHAnsi"/>
          <w:sz w:val="24"/>
          <w:szCs w:val="24"/>
        </w:rPr>
        <w:t xml:space="preserve"> (Trafalgar Studios);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Before it Rains</w:t>
      </w:r>
      <w:r w:rsidRPr="005228B4">
        <w:rPr>
          <w:rFonts w:asciiTheme="majorHAnsi" w:hAnsiTheme="majorHAnsi" w:cstheme="majorHAnsi"/>
          <w:sz w:val="24"/>
          <w:szCs w:val="24"/>
        </w:rPr>
        <w:t xml:space="preserve"> (Sherman Theatre):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Full Monty</w:t>
      </w:r>
      <w:r w:rsidRPr="005228B4">
        <w:rPr>
          <w:rFonts w:asciiTheme="majorHAnsi" w:hAnsiTheme="majorHAnsi" w:cstheme="majorHAnsi"/>
          <w:sz w:val="24"/>
          <w:szCs w:val="24"/>
        </w:rPr>
        <w:t xml:space="preserve"> (West End);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Night Before Christmas</w:t>
      </w:r>
      <w:r w:rsidRPr="005228B4">
        <w:rPr>
          <w:rFonts w:asciiTheme="majorHAnsi" w:hAnsiTheme="majorHAnsi" w:cstheme="majorHAnsi"/>
          <w:sz w:val="24"/>
          <w:szCs w:val="24"/>
        </w:rPr>
        <w:t xml:space="preserve"> (West End);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 xml:space="preserve">The Hypochondriac </w:t>
      </w:r>
      <w:r w:rsidRPr="005228B4">
        <w:rPr>
          <w:rFonts w:asciiTheme="majorHAnsi" w:hAnsiTheme="majorHAnsi" w:cstheme="majorHAnsi"/>
          <w:sz w:val="24"/>
          <w:szCs w:val="24"/>
        </w:rPr>
        <w:t>(Theatre Royal Bath &amp; Tour)</w:t>
      </w:r>
      <w:proofErr w:type="gramStart"/>
      <w:r w:rsidRPr="005228B4">
        <w:rPr>
          <w:rFonts w:asciiTheme="majorHAnsi" w:hAnsiTheme="majorHAnsi" w:cstheme="majorHAnsi"/>
          <w:sz w:val="24"/>
          <w:szCs w:val="24"/>
        </w:rPr>
        <w:t xml:space="preserve">; 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My</w:t>
      </w:r>
      <w:proofErr w:type="gramEnd"/>
      <w:r w:rsidRPr="005228B4">
        <w:rPr>
          <w:rFonts w:asciiTheme="majorHAnsi" w:hAnsiTheme="majorHAnsi" w:cstheme="majorHAnsi"/>
          <w:i/>
          <w:iCs/>
          <w:sz w:val="24"/>
          <w:szCs w:val="24"/>
        </w:rPr>
        <w:t xml:space="preserve"> Brother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My Sister</w:t>
      </w:r>
      <w:r w:rsidRPr="005228B4">
        <w:rPr>
          <w:rFonts w:asciiTheme="majorHAnsi" w:hAnsiTheme="majorHAnsi" w:cstheme="majorHAnsi"/>
          <w:sz w:val="24"/>
          <w:szCs w:val="24"/>
        </w:rPr>
        <w:t xml:space="preserve">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&amp; Me</w:t>
      </w:r>
      <w:r w:rsidRPr="005228B4">
        <w:rPr>
          <w:rFonts w:asciiTheme="majorHAnsi" w:hAnsiTheme="majorHAnsi" w:cstheme="majorHAnsi"/>
          <w:sz w:val="24"/>
          <w:szCs w:val="24"/>
        </w:rPr>
        <w:t xml:space="preserve"> (Polka Theatre).</w:t>
      </w:r>
    </w:p>
    <w:p w14:paraId="2627F3DC" w14:textId="77777777" w:rsidR="00450BB6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</w:p>
    <w:p w14:paraId="04FC2C29" w14:textId="77777777" w:rsidR="00450BB6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</w:p>
    <w:p w14:paraId="25112E1F" w14:textId="77777777" w:rsidR="00450BB6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</w:p>
    <w:p w14:paraId="0BD56970" w14:textId="77777777" w:rsidR="00450BB6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</w:p>
    <w:p w14:paraId="79C054E7" w14:textId="7C50B080" w:rsidR="00C93F54" w:rsidRPr="005228B4" w:rsidRDefault="00450BB6" w:rsidP="00DE0F80">
      <w:pPr>
        <w:pStyle w:val="PlainText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5228B4">
        <w:rPr>
          <w:rFonts w:asciiTheme="majorHAnsi" w:hAnsiTheme="majorHAnsi" w:cstheme="majorHAnsi"/>
          <w:sz w:val="24"/>
          <w:szCs w:val="24"/>
        </w:rPr>
        <w:t>Gazey’s</w:t>
      </w:r>
      <w:proofErr w:type="spellEnd"/>
      <w:r w:rsidRPr="005228B4">
        <w:rPr>
          <w:rFonts w:asciiTheme="majorHAnsi" w:hAnsiTheme="majorHAnsi" w:cstheme="majorHAnsi"/>
          <w:sz w:val="24"/>
          <w:szCs w:val="24"/>
        </w:rPr>
        <w:t xml:space="preserve"> screen credits include: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Coronation street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Bill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Royal</w:t>
      </w:r>
      <w:r w:rsidRPr="005228B4">
        <w:rPr>
          <w:rFonts w:asciiTheme="majorHAnsi" w:hAnsiTheme="majorHAnsi" w:cstheme="majorHAnsi"/>
          <w:sz w:val="24"/>
          <w:szCs w:val="24"/>
        </w:rPr>
        <w:t xml:space="preserve">, (ITV);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The Circle</w:t>
      </w:r>
      <w:r w:rsidRPr="005228B4">
        <w:rPr>
          <w:rFonts w:asciiTheme="majorHAnsi" w:hAnsiTheme="majorHAnsi" w:cstheme="majorHAnsi"/>
          <w:sz w:val="24"/>
          <w:szCs w:val="24"/>
        </w:rPr>
        <w:t xml:space="preserve"> (Channel 4);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Criminal Justice</w:t>
      </w:r>
      <w:r w:rsidRPr="005228B4">
        <w:rPr>
          <w:rFonts w:asciiTheme="majorHAnsi" w:hAnsiTheme="majorHAnsi" w:cstheme="majorHAnsi"/>
          <w:sz w:val="24"/>
          <w:szCs w:val="24"/>
        </w:rPr>
        <w:t xml:space="preserve">,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Doctors</w:t>
      </w:r>
      <w:r w:rsidRPr="005228B4">
        <w:rPr>
          <w:rFonts w:asciiTheme="majorHAnsi" w:hAnsiTheme="majorHAnsi" w:cstheme="majorHAnsi"/>
          <w:sz w:val="24"/>
          <w:szCs w:val="24"/>
        </w:rPr>
        <w:t xml:space="preserve"> (BBC) and most recently the Russell T Davies series </w:t>
      </w:r>
      <w:r w:rsidRPr="005228B4">
        <w:rPr>
          <w:rFonts w:asciiTheme="majorHAnsi" w:hAnsiTheme="majorHAnsi" w:cstheme="majorHAnsi"/>
          <w:i/>
          <w:iCs/>
          <w:sz w:val="24"/>
          <w:szCs w:val="24"/>
        </w:rPr>
        <w:t>Years &amp; Years</w:t>
      </w:r>
      <w:r w:rsidRPr="005228B4">
        <w:rPr>
          <w:rFonts w:asciiTheme="majorHAnsi" w:hAnsiTheme="majorHAnsi" w:cstheme="majorHAnsi"/>
          <w:sz w:val="24"/>
          <w:szCs w:val="24"/>
        </w:rPr>
        <w:t xml:space="preserve"> (BBC).</w:t>
      </w:r>
    </w:p>
    <w:p w14:paraId="40A4C5FA" w14:textId="77777777" w:rsidR="00C93F54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</w:p>
    <w:p w14:paraId="2A4EFB90" w14:textId="15815678" w:rsidR="00C93F54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  <w:r w:rsidRPr="005303D0">
        <w:rPr>
          <w:rFonts w:asciiTheme="majorHAnsi" w:hAnsiTheme="majorHAnsi"/>
          <w:b/>
          <w:sz w:val="24"/>
        </w:rPr>
        <w:t>Robert Duncan</w:t>
      </w:r>
      <w:r>
        <w:rPr>
          <w:rFonts w:asciiTheme="majorHAnsi" w:hAnsiTheme="majorHAnsi"/>
          <w:sz w:val="24"/>
        </w:rPr>
        <w:t xml:space="preserve">’s (Lawrence) </w:t>
      </w:r>
      <w:r w:rsidRPr="00C476B6">
        <w:rPr>
          <w:rFonts w:asciiTheme="majorHAnsi" w:hAnsiTheme="majorHAnsi"/>
          <w:sz w:val="24"/>
        </w:rPr>
        <w:t>stage credits include:</w:t>
      </w:r>
      <w:r>
        <w:rPr>
          <w:rFonts w:asciiTheme="majorHAnsi" w:hAnsiTheme="majorHAnsi"/>
          <w:sz w:val="24"/>
        </w:rPr>
        <w:t xml:space="preserve"> </w:t>
      </w:r>
      <w:r w:rsidRPr="00562EC8">
        <w:rPr>
          <w:rFonts w:asciiTheme="majorHAnsi" w:hAnsiTheme="majorHAnsi"/>
          <w:i/>
          <w:sz w:val="24"/>
        </w:rPr>
        <w:t>Twelve Angry Men</w:t>
      </w:r>
      <w:r>
        <w:rPr>
          <w:rFonts w:asciiTheme="majorHAnsi" w:hAnsiTheme="majorHAnsi"/>
          <w:sz w:val="24"/>
        </w:rPr>
        <w:t xml:space="preserve"> (Garrick Theatre &amp; UK Tour), </w:t>
      </w:r>
      <w:r w:rsidRPr="00562EC8">
        <w:rPr>
          <w:rFonts w:asciiTheme="majorHAnsi" w:hAnsiTheme="majorHAnsi"/>
          <w:i/>
          <w:sz w:val="24"/>
        </w:rPr>
        <w:t>Rehearsal For Murder</w:t>
      </w:r>
      <w:r>
        <w:rPr>
          <w:rFonts w:asciiTheme="majorHAnsi" w:hAnsiTheme="majorHAnsi"/>
          <w:sz w:val="24"/>
        </w:rPr>
        <w:t xml:space="preserve"> (UK Tour), </w:t>
      </w:r>
      <w:r w:rsidRPr="00562EC8">
        <w:rPr>
          <w:rFonts w:asciiTheme="majorHAnsi" w:hAnsiTheme="majorHAnsi"/>
          <w:i/>
          <w:sz w:val="24"/>
        </w:rPr>
        <w:t>A Judgement In Stone</w:t>
      </w:r>
      <w:r>
        <w:rPr>
          <w:rFonts w:asciiTheme="majorHAnsi" w:hAnsiTheme="majorHAnsi"/>
          <w:sz w:val="24"/>
        </w:rPr>
        <w:t xml:space="preserve"> (UK Tour), </w:t>
      </w:r>
      <w:r w:rsidRPr="00562EC8">
        <w:rPr>
          <w:rFonts w:asciiTheme="majorHAnsi" w:hAnsiTheme="majorHAnsi"/>
          <w:i/>
          <w:sz w:val="24"/>
        </w:rPr>
        <w:t>The Lady Vanishes</w:t>
      </w:r>
      <w:r>
        <w:rPr>
          <w:rFonts w:asciiTheme="majorHAnsi" w:hAnsiTheme="majorHAnsi"/>
          <w:sz w:val="24"/>
        </w:rPr>
        <w:t xml:space="preserve"> (UK Tour), </w:t>
      </w:r>
      <w:r w:rsidRPr="00562EC8">
        <w:rPr>
          <w:rFonts w:asciiTheme="majorHAnsi" w:hAnsiTheme="majorHAnsi"/>
          <w:i/>
          <w:sz w:val="24"/>
        </w:rPr>
        <w:t>Jane Eyre</w:t>
      </w:r>
      <w:r>
        <w:rPr>
          <w:rFonts w:asciiTheme="majorHAnsi" w:hAnsiTheme="majorHAnsi"/>
          <w:sz w:val="24"/>
        </w:rPr>
        <w:t xml:space="preserve"> (Theatr</w:t>
      </w:r>
      <w:r w:rsidR="00590B50"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z w:val="24"/>
        </w:rPr>
        <w:t xml:space="preserve"> Clwyd), </w:t>
      </w:r>
      <w:r w:rsidRPr="00562EC8">
        <w:rPr>
          <w:rFonts w:asciiTheme="majorHAnsi" w:hAnsiTheme="majorHAnsi"/>
          <w:i/>
          <w:sz w:val="24"/>
        </w:rPr>
        <w:t>Weiss’s Marat/Sade</w:t>
      </w:r>
      <w:r>
        <w:rPr>
          <w:rFonts w:asciiTheme="majorHAnsi" w:hAnsiTheme="majorHAnsi"/>
          <w:sz w:val="24"/>
        </w:rPr>
        <w:t xml:space="preserve"> (West Yorkshire Playhouse), </w:t>
      </w:r>
      <w:r w:rsidRPr="00562EC8">
        <w:rPr>
          <w:rFonts w:asciiTheme="majorHAnsi" w:hAnsiTheme="majorHAnsi"/>
          <w:i/>
          <w:sz w:val="24"/>
        </w:rPr>
        <w:t>An Ideal Husband</w:t>
      </w:r>
      <w:r>
        <w:rPr>
          <w:rFonts w:asciiTheme="majorHAnsi" w:hAnsiTheme="majorHAnsi"/>
          <w:sz w:val="24"/>
        </w:rPr>
        <w:t xml:space="preserve"> (UK Tour), </w:t>
      </w:r>
      <w:r w:rsidRPr="00562EC8">
        <w:rPr>
          <w:rFonts w:asciiTheme="majorHAnsi" w:hAnsiTheme="majorHAnsi"/>
          <w:i/>
          <w:sz w:val="24"/>
        </w:rPr>
        <w:t>Rosencrantz And Guildenstern Are Dead</w:t>
      </w:r>
      <w:r>
        <w:rPr>
          <w:rFonts w:asciiTheme="majorHAnsi" w:hAnsiTheme="majorHAnsi"/>
          <w:sz w:val="24"/>
        </w:rPr>
        <w:t xml:space="preserve"> (Jersey Opera House), </w:t>
      </w:r>
      <w:r w:rsidRPr="00562EC8">
        <w:rPr>
          <w:rFonts w:asciiTheme="majorHAnsi" w:hAnsiTheme="majorHAnsi"/>
          <w:i/>
          <w:sz w:val="24"/>
        </w:rPr>
        <w:t>Norman Conquests</w:t>
      </w:r>
      <w:r>
        <w:rPr>
          <w:rFonts w:asciiTheme="majorHAnsi" w:hAnsiTheme="majorHAnsi"/>
          <w:sz w:val="24"/>
        </w:rPr>
        <w:t xml:space="preserve"> (UK Tour) and </w:t>
      </w:r>
      <w:r w:rsidRPr="00562EC8">
        <w:rPr>
          <w:rFonts w:asciiTheme="majorHAnsi" w:hAnsiTheme="majorHAnsi"/>
          <w:i/>
          <w:sz w:val="24"/>
        </w:rPr>
        <w:t>Caught In The Net</w:t>
      </w:r>
      <w:r>
        <w:rPr>
          <w:rFonts w:asciiTheme="majorHAnsi" w:hAnsiTheme="majorHAnsi"/>
          <w:sz w:val="24"/>
        </w:rPr>
        <w:t xml:space="preserve"> (Vaudeville Theatre). Duncan’s screen credits include: </w:t>
      </w:r>
      <w:r w:rsidRPr="00562EC8">
        <w:rPr>
          <w:rFonts w:asciiTheme="majorHAnsi" w:hAnsiTheme="majorHAnsi"/>
          <w:i/>
          <w:sz w:val="24"/>
        </w:rPr>
        <w:t xml:space="preserve">Drop The Dead Donkey, Casualty, </w:t>
      </w:r>
      <w:proofErr w:type="spellStart"/>
      <w:r w:rsidRPr="00562EC8">
        <w:rPr>
          <w:rFonts w:asciiTheme="majorHAnsi" w:hAnsiTheme="majorHAnsi"/>
          <w:i/>
          <w:sz w:val="24"/>
        </w:rPr>
        <w:t>EastEnders</w:t>
      </w:r>
      <w:proofErr w:type="spellEnd"/>
      <w:r>
        <w:rPr>
          <w:rFonts w:asciiTheme="majorHAnsi" w:hAnsiTheme="majorHAnsi"/>
          <w:sz w:val="24"/>
        </w:rPr>
        <w:t xml:space="preserve"> and </w:t>
      </w:r>
      <w:r w:rsidRPr="00562EC8">
        <w:rPr>
          <w:rFonts w:asciiTheme="majorHAnsi" w:hAnsiTheme="majorHAnsi"/>
          <w:i/>
          <w:sz w:val="24"/>
        </w:rPr>
        <w:t>Where The Heart Is</w:t>
      </w:r>
      <w:r>
        <w:rPr>
          <w:rFonts w:asciiTheme="majorHAnsi" w:hAnsiTheme="majorHAnsi"/>
          <w:sz w:val="24"/>
        </w:rPr>
        <w:t xml:space="preserve">. </w:t>
      </w:r>
    </w:p>
    <w:p w14:paraId="2723FA88" w14:textId="77777777" w:rsidR="00C93F54" w:rsidRPr="00F647CE" w:rsidRDefault="00C93F54" w:rsidP="00DE0F80">
      <w:pPr>
        <w:pStyle w:val="NoSpacing"/>
        <w:jc w:val="both"/>
        <w:rPr>
          <w:rFonts w:asciiTheme="majorHAnsi" w:hAnsiTheme="majorHAnsi"/>
          <w:sz w:val="24"/>
        </w:rPr>
      </w:pPr>
    </w:p>
    <w:p w14:paraId="22729E9D" w14:textId="3C44DFBC" w:rsidR="00FD6D77" w:rsidRPr="00C476B6" w:rsidRDefault="005303D0" w:rsidP="00DE0F80">
      <w:pPr>
        <w:pStyle w:val="NoSpacing"/>
        <w:jc w:val="both"/>
        <w:rPr>
          <w:rFonts w:asciiTheme="majorHAnsi" w:hAnsiTheme="majorHAnsi"/>
          <w:sz w:val="24"/>
        </w:rPr>
      </w:pPr>
      <w:r w:rsidRPr="005303D0">
        <w:rPr>
          <w:rFonts w:asciiTheme="majorHAnsi" w:hAnsiTheme="majorHAnsi"/>
          <w:b/>
          <w:sz w:val="24"/>
        </w:rPr>
        <w:t>Mark Curry</w:t>
      </w:r>
      <w:r w:rsidR="00C476B6">
        <w:rPr>
          <w:rFonts w:asciiTheme="majorHAnsi" w:hAnsiTheme="majorHAnsi"/>
          <w:sz w:val="24"/>
        </w:rPr>
        <w:t xml:space="preserve">’s </w:t>
      </w:r>
      <w:r w:rsidR="00D84E04">
        <w:rPr>
          <w:rFonts w:asciiTheme="majorHAnsi" w:hAnsiTheme="majorHAnsi"/>
          <w:sz w:val="24"/>
        </w:rPr>
        <w:t xml:space="preserve">(Donald) </w:t>
      </w:r>
      <w:r w:rsidR="00C476B6" w:rsidRPr="00C476B6">
        <w:rPr>
          <w:rFonts w:asciiTheme="majorHAnsi" w:hAnsiTheme="majorHAnsi"/>
          <w:sz w:val="24"/>
        </w:rPr>
        <w:t>stage credits include:</w:t>
      </w:r>
      <w:r w:rsidR="00014F9B">
        <w:rPr>
          <w:rFonts w:asciiTheme="majorHAnsi" w:hAnsiTheme="majorHAnsi"/>
          <w:sz w:val="24"/>
        </w:rPr>
        <w:t xml:space="preserve"> </w:t>
      </w:r>
      <w:r w:rsidR="00014F9B" w:rsidRPr="00FD6D77">
        <w:rPr>
          <w:rFonts w:asciiTheme="majorHAnsi" w:hAnsiTheme="majorHAnsi"/>
          <w:i/>
          <w:sz w:val="24"/>
        </w:rPr>
        <w:t>Move Over, Mrs Markham</w:t>
      </w:r>
      <w:r w:rsidR="00014F9B">
        <w:rPr>
          <w:rFonts w:asciiTheme="majorHAnsi" w:hAnsiTheme="majorHAnsi"/>
          <w:sz w:val="24"/>
        </w:rPr>
        <w:t xml:space="preserve"> (The Mill Theatre), </w:t>
      </w:r>
      <w:r w:rsidR="00014F9B" w:rsidRPr="00FD6D77">
        <w:rPr>
          <w:rFonts w:asciiTheme="majorHAnsi" w:hAnsiTheme="majorHAnsi"/>
          <w:i/>
          <w:sz w:val="24"/>
        </w:rPr>
        <w:t>Wicked</w:t>
      </w:r>
      <w:r w:rsidR="00014F9B">
        <w:rPr>
          <w:rFonts w:asciiTheme="majorHAnsi" w:hAnsiTheme="majorHAnsi"/>
          <w:sz w:val="24"/>
        </w:rPr>
        <w:t xml:space="preserve"> (Apollo </w:t>
      </w:r>
      <w:r w:rsidR="009257E5">
        <w:rPr>
          <w:rFonts w:asciiTheme="majorHAnsi" w:hAnsiTheme="majorHAnsi"/>
          <w:sz w:val="24"/>
        </w:rPr>
        <w:t xml:space="preserve">Victoria </w:t>
      </w:r>
      <w:r w:rsidR="00014F9B">
        <w:rPr>
          <w:rFonts w:asciiTheme="majorHAnsi" w:hAnsiTheme="majorHAnsi"/>
          <w:sz w:val="24"/>
        </w:rPr>
        <w:t>Theatre)</w:t>
      </w:r>
      <w:r w:rsidR="009257E5">
        <w:rPr>
          <w:rFonts w:asciiTheme="majorHAnsi" w:hAnsiTheme="majorHAnsi"/>
          <w:sz w:val="24"/>
        </w:rPr>
        <w:t xml:space="preserve">, </w:t>
      </w:r>
      <w:r w:rsidR="009257E5" w:rsidRPr="00FD6D77">
        <w:rPr>
          <w:rFonts w:asciiTheme="majorHAnsi" w:hAnsiTheme="majorHAnsi"/>
          <w:i/>
          <w:sz w:val="24"/>
        </w:rPr>
        <w:t>The Small Hours</w:t>
      </w:r>
      <w:r w:rsidR="009257E5">
        <w:rPr>
          <w:rFonts w:asciiTheme="majorHAnsi" w:hAnsiTheme="majorHAnsi"/>
          <w:sz w:val="24"/>
        </w:rPr>
        <w:t xml:space="preserve"> (Theatre Royal Windsor), </w:t>
      </w:r>
      <w:r w:rsidR="009257E5" w:rsidRPr="00FD6D77">
        <w:rPr>
          <w:rFonts w:asciiTheme="majorHAnsi" w:hAnsiTheme="majorHAnsi"/>
          <w:i/>
          <w:sz w:val="24"/>
        </w:rPr>
        <w:t>And Then There Were None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All Creatures Great And Small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Victor/Victoria</w:t>
      </w:r>
      <w:r w:rsidR="009257E5">
        <w:rPr>
          <w:rFonts w:asciiTheme="majorHAnsi" w:hAnsiTheme="majorHAnsi"/>
          <w:sz w:val="24"/>
        </w:rPr>
        <w:t xml:space="preserve"> (Southwark Playhouse), </w:t>
      </w:r>
      <w:r w:rsidR="009257E5" w:rsidRPr="00FD6D77">
        <w:rPr>
          <w:rFonts w:asciiTheme="majorHAnsi" w:hAnsiTheme="majorHAnsi"/>
          <w:i/>
          <w:sz w:val="24"/>
        </w:rPr>
        <w:t>Wife Begins At Forty</w:t>
      </w:r>
      <w:r w:rsidR="009257E5">
        <w:rPr>
          <w:rFonts w:asciiTheme="majorHAnsi" w:hAnsiTheme="majorHAnsi"/>
          <w:sz w:val="24"/>
        </w:rPr>
        <w:t xml:space="preserve"> (Yvonne Arnaud Theatre), </w:t>
      </w:r>
      <w:r w:rsidR="009257E5" w:rsidRPr="00FD6D77">
        <w:rPr>
          <w:rFonts w:asciiTheme="majorHAnsi" w:hAnsiTheme="majorHAnsi"/>
          <w:i/>
          <w:sz w:val="24"/>
        </w:rPr>
        <w:t>Company</w:t>
      </w:r>
      <w:r w:rsidR="009257E5">
        <w:rPr>
          <w:rFonts w:asciiTheme="majorHAnsi" w:hAnsiTheme="majorHAnsi"/>
          <w:sz w:val="24"/>
        </w:rPr>
        <w:t xml:space="preserve"> (Southwark Playhouse), </w:t>
      </w:r>
      <w:r w:rsidR="009257E5" w:rsidRPr="00FD6D77">
        <w:rPr>
          <w:rFonts w:asciiTheme="majorHAnsi" w:hAnsiTheme="majorHAnsi"/>
          <w:i/>
          <w:sz w:val="24"/>
        </w:rPr>
        <w:t>Talent</w:t>
      </w:r>
      <w:r w:rsidR="009257E5">
        <w:rPr>
          <w:rFonts w:asciiTheme="majorHAnsi" w:hAnsiTheme="majorHAnsi"/>
          <w:sz w:val="24"/>
        </w:rPr>
        <w:t xml:space="preserve"> (</w:t>
      </w:r>
      <w:proofErr w:type="spellStart"/>
      <w:r w:rsidR="009257E5">
        <w:rPr>
          <w:rFonts w:asciiTheme="majorHAnsi" w:hAnsiTheme="majorHAnsi"/>
          <w:sz w:val="24"/>
        </w:rPr>
        <w:t>Menier</w:t>
      </w:r>
      <w:proofErr w:type="spellEnd"/>
      <w:r w:rsidR="009257E5">
        <w:rPr>
          <w:rFonts w:asciiTheme="majorHAnsi" w:hAnsiTheme="majorHAnsi"/>
          <w:sz w:val="24"/>
        </w:rPr>
        <w:t xml:space="preserve"> Chocolate Factory), </w:t>
      </w:r>
      <w:r w:rsidR="009257E5" w:rsidRPr="00FD6D77">
        <w:rPr>
          <w:rFonts w:asciiTheme="majorHAnsi" w:hAnsiTheme="majorHAnsi"/>
          <w:i/>
          <w:sz w:val="24"/>
        </w:rPr>
        <w:t>The Rocky Horror Show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Tons Of Money</w:t>
      </w:r>
      <w:r w:rsidR="009257E5">
        <w:rPr>
          <w:rFonts w:asciiTheme="majorHAnsi" w:hAnsiTheme="majorHAnsi"/>
          <w:sz w:val="24"/>
        </w:rPr>
        <w:t xml:space="preserve"> (Theatre Royal Windsor &amp; UK Tour), </w:t>
      </w:r>
      <w:r w:rsidR="009257E5" w:rsidRPr="00FD6D77">
        <w:rPr>
          <w:rFonts w:asciiTheme="majorHAnsi" w:hAnsiTheme="majorHAnsi"/>
          <w:i/>
          <w:sz w:val="24"/>
        </w:rPr>
        <w:t>Absurd Person Singular</w:t>
      </w:r>
      <w:r w:rsidR="009257E5">
        <w:rPr>
          <w:rFonts w:asciiTheme="majorHAnsi" w:hAnsiTheme="majorHAnsi"/>
          <w:sz w:val="24"/>
        </w:rPr>
        <w:t xml:space="preserve"> (Theatre Royal Windsor), </w:t>
      </w:r>
      <w:r w:rsidR="009257E5" w:rsidRPr="00FD6D77">
        <w:rPr>
          <w:rFonts w:asciiTheme="majorHAnsi" w:hAnsiTheme="majorHAnsi"/>
          <w:i/>
          <w:sz w:val="24"/>
        </w:rPr>
        <w:t>Appetite</w:t>
      </w:r>
      <w:r w:rsidR="009257E5">
        <w:rPr>
          <w:rFonts w:asciiTheme="majorHAnsi" w:hAnsiTheme="majorHAnsi"/>
          <w:sz w:val="24"/>
        </w:rPr>
        <w:t xml:space="preserve"> (Theatre Royal Windsor), </w:t>
      </w:r>
      <w:r w:rsidR="009257E5" w:rsidRPr="00FD6D77">
        <w:rPr>
          <w:rFonts w:asciiTheme="majorHAnsi" w:hAnsiTheme="majorHAnsi"/>
          <w:i/>
          <w:sz w:val="24"/>
        </w:rPr>
        <w:t>Joking Apart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Bedroom Farce</w:t>
      </w:r>
      <w:r w:rsidR="009257E5">
        <w:rPr>
          <w:rFonts w:asciiTheme="majorHAnsi" w:hAnsiTheme="majorHAnsi"/>
          <w:sz w:val="24"/>
        </w:rPr>
        <w:t xml:space="preserve"> (Theatre Royal Windsor), </w:t>
      </w:r>
      <w:r w:rsidR="009257E5" w:rsidRPr="00FD6D77">
        <w:rPr>
          <w:rFonts w:asciiTheme="majorHAnsi" w:hAnsiTheme="majorHAnsi"/>
          <w:i/>
          <w:sz w:val="24"/>
        </w:rPr>
        <w:t>London Suite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Far From The Maddening Crowd</w:t>
      </w:r>
      <w:r w:rsidR="009257E5">
        <w:rPr>
          <w:rFonts w:asciiTheme="majorHAnsi" w:hAnsiTheme="majorHAnsi"/>
          <w:sz w:val="24"/>
        </w:rPr>
        <w:t xml:space="preserve"> (UK Tour), </w:t>
      </w:r>
      <w:r w:rsidR="009257E5" w:rsidRPr="00FD6D77">
        <w:rPr>
          <w:rFonts w:asciiTheme="majorHAnsi" w:hAnsiTheme="majorHAnsi"/>
          <w:i/>
          <w:sz w:val="24"/>
        </w:rPr>
        <w:t>Season’s Greetings</w:t>
      </w:r>
      <w:r w:rsidR="009257E5">
        <w:rPr>
          <w:rFonts w:asciiTheme="majorHAnsi" w:hAnsiTheme="majorHAnsi"/>
          <w:sz w:val="24"/>
        </w:rPr>
        <w:t xml:space="preserve"> (Theatre Royal Windsor), </w:t>
      </w:r>
      <w:r w:rsidR="00FD6D77" w:rsidRPr="00FD6D77">
        <w:rPr>
          <w:rFonts w:asciiTheme="majorHAnsi" w:hAnsiTheme="majorHAnsi"/>
          <w:i/>
          <w:sz w:val="24"/>
        </w:rPr>
        <w:t>Neville’s Island</w:t>
      </w:r>
      <w:r w:rsidR="00FD6D77">
        <w:rPr>
          <w:rFonts w:asciiTheme="majorHAnsi" w:hAnsiTheme="majorHAnsi"/>
          <w:sz w:val="24"/>
        </w:rPr>
        <w:t xml:space="preserve"> (Library Theatre Manchester), </w:t>
      </w:r>
      <w:proofErr w:type="spellStart"/>
      <w:r w:rsidR="00FD6D77" w:rsidRPr="00FD6D77">
        <w:rPr>
          <w:rFonts w:asciiTheme="majorHAnsi" w:hAnsiTheme="majorHAnsi"/>
          <w:i/>
          <w:sz w:val="24"/>
        </w:rPr>
        <w:t>Singin</w:t>
      </w:r>
      <w:proofErr w:type="spellEnd"/>
      <w:r w:rsidR="00FD6D77" w:rsidRPr="00FD6D77">
        <w:rPr>
          <w:rFonts w:asciiTheme="majorHAnsi" w:hAnsiTheme="majorHAnsi"/>
          <w:i/>
          <w:sz w:val="24"/>
        </w:rPr>
        <w:t>’ In The Rain</w:t>
      </w:r>
      <w:r w:rsidR="00FD6D77">
        <w:rPr>
          <w:rFonts w:asciiTheme="majorHAnsi" w:hAnsiTheme="majorHAnsi"/>
          <w:sz w:val="24"/>
        </w:rPr>
        <w:t xml:space="preserve"> (Lincoln Theatre Royal), </w:t>
      </w:r>
      <w:r w:rsidR="00FD6D77" w:rsidRPr="00FD6D77">
        <w:rPr>
          <w:rFonts w:asciiTheme="majorHAnsi" w:hAnsiTheme="majorHAnsi"/>
          <w:i/>
          <w:sz w:val="24"/>
        </w:rPr>
        <w:t>They’re Playing Our Song</w:t>
      </w:r>
      <w:r w:rsidR="00FD6D77">
        <w:rPr>
          <w:rFonts w:asciiTheme="majorHAnsi" w:hAnsiTheme="majorHAnsi"/>
          <w:sz w:val="24"/>
        </w:rPr>
        <w:t xml:space="preserve"> (Basingstoke Theatre Company), </w:t>
      </w:r>
      <w:r w:rsidR="00FD6D77" w:rsidRPr="00FD6D77">
        <w:rPr>
          <w:rFonts w:asciiTheme="majorHAnsi" w:hAnsiTheme="majorHAnsi"/>
          <w:i/>
          <w:sz w:val="24"/>
        </w:rPr>
        <w:t>Noises Off</w:t>
      </w:r>
      <w:r w:rsidR="00FD6D77">
        <w:rPr>
          <w:rFonts w:asciiTheme="majorHAnsi" w:hAnsiTheme="majorHAnsi"/>
          <w:sz w:val="24"/>
        </w:rPr>
        <w:t xml:space="preserve"> (UK Tour), </w:t>
      </w:r>
      <w:r w:rsidR="00FD6D77" w:rsidRPr="00FD6D77">
        <w:rPr>
          <w:rFonts w:asciiTheme="majorHAnsi" w:hAnsiTheme="majorHAnsi"/>
          <w:i/>
          <w:sz w:val="24"/>
        </w:rPr>
        <w:t>The Woman In Black</w:t>
      </w:r>
      <w:r w:rsidR="00FD6D77">
        <w:rPr>
          <w:rFonts w:asciiTheme="majorHAnsi" w:hAnsiTheme="majorHAnsi"/>
          <w:sz w:val="24"/>
        </w:rPr>
        <w:t xml:space="preserve"> (Fortune Theatre), </w:t>
      </w:r>
      <w:r w:rsidR="00FD6D77" w:rsidRPr="00FD6D77">
        <w:rPr>
          <w:rFonts w:asciiTheme="majorHAnsi" w:hAnsiTheme="majorHAnsi"/>
          <w:i/>
          <w:sz w:val="24"/>
        </w:rPr>
        <w:t>The Happiest Days Of Your Life</w:t>
      </w:r>
      <w:r w:rsidR="00FD6D77">
        <w:rPr>
          <w:rFonts w:asciiTheme="majorHAnsi" w:hAnsiTheme="majorHAnsi"/>
          <w:sz w:val="24"/>
        </w:rPr>
        <w:t xml:space="preserve"> (Theatre Royal Windsor) and </w:t>
      </w:r>
      <w:r w:rsidR="00FD6D77" w:rsidRPr="00FD6D77">
        <w:rPr>
          <w:rFonts w:asciiTheme="majorHAnsi" w:hAnsiTheme="majorHAnsi"/>
          <w:i/>
          <w:sz w:val="24"/>
        </w:rPr>
        <w:t>Charley’s Aunt</w:t>
      </w:r>
      <w:r w:rsidR="00FD6D77">
        <w:rPr>
          <w:rFonts w:asciiTheme="majorHAnsi" w:hAnsiTheme="majorHAnsi"/>
          <w:sz w:val="24"/>
        </w:rPr>
        <w:t xml:space="preserve"> (UK Tour). Curry’s screen credits include: </w:t>
      </w:r>
      <w:proofErr w:type="spellStart"/>
      <w:r w:rsidR="00FD6D77" w:rsidRPr="00FD6D77">
        <w:rPr>
          <w:rFonts w:asciiTheme="majorHAnsi" w:hAnsiTheme="majorHAnsi"/>
          <w:i/>
          <w:sz w:val="24"/>
        </w:rPr>
        <w:t>Hollyoaks</w:t>
      </w:r>
      <w:proofErr w:type="spellEnd"/>
      <w:r w:rsidR="00FD6D77" w:rsidRPr="00FD6D77">
        <w:rPr>
          <w:rFonts w:asciiTheme="majorHAnsi" w:hAnsiTheme="majorHAnsi"/>
          <w:i/>
          <w:sz w:val="24"/>
        </w:rPr>
        <w:t>, Christmas Carol, Last Of The Summer Wine, Doctors, Bread, Blue Peter, Catchphrase</w:t>
      </w:r>
      <w:r w:rsidR="00FD6D77">
        <w:rPr>
          <w:rFonts w:asciiTheme="majorHAnsi" w:hAnsiTheme="majorHAnsi"/>
          <w:sz w:val="24"/>
        </w:rPr>
        <w:t xml:space="preserve">, </w:t>
      </w:r>
      <w:r w:rsidR="00FD6D77" w:rsidRPr="00FD6D77">
        <w:rPr>
          <w:rFonts w:asciiTheme="majorHAnsi" w:hAnsiTheme="majorHAnsi"/>
          <w:i/>
          <w:sz w:val="24"/>
        </w:rPr>
        <w:t>Record Breakers</w:t>
      </w:r>
      <w:r w:rsidR="00FD6D77">
        <w:rPr>
          <w:rFonts w:asciiTheme="majorHAnsi" w:hAnsiTheme="majorHAnsi"/>
          <w:sz w:val="24"/>
        </w:rPr>
        <w:t xml:space="preserve"> and </w:t>
      </w:r>
      <w:r w:rsidR="00FD6D77" w:rsidRPr="00FD6D77">
        <w:rPr>
          <w:rFonts w:asciiTheme="majorHAnsi" w:hAnsiTheme="majorHAnsi"/>
          <w:i/>
          <w:sz w:val="24"/>
        </w:rPr>
        <w:t>Bugsy Malone</w:t>
      </w:r>
      <w:r w:rsidR="00FD6D77">
        <w:rPr>
          <w:rFonts w:asciiTheme="majorHAnsi" w:hAnsiTheme="majorHAnsi"/>
          <w:sz w:val="24"/>
        </w:rPr>
        <w:t xml:space="preserve">. </w:t>
      </w:r>
    </w:p>
    <w:p w14:paraId="2FE31EF9" w14:textId="77777777" w:rsidR="0033293A" w:rsidRPr="00AF605B" w:rsidRDefault="0033293A" w:rsidP="00DE0F80">
      <w:pPr>
        <w:pStyle w:val="NoSpacing"/>
        <w:jc w:val="both"/>
        <w:rPr>
          <w:rFonts w:asciiTheme="majorHAnsi" w:hAnsiTheme="majorHAnsi"/>
          <w:i/>
          <w:sz w:val="24"/>
        </w:rPr>
      </w:pPr>
    </w:p>
    <w:p w14:paraId="7A59F237" w14:textId="159F682A" w:rsidR="00E5458A" w:rsidRPr="00691B14" w:rsidRDefault="00E5458A" w:rsidP="00DE0F80">
      <w:pPr>
        <w:jc w:val="both"/>
      </w:pPr>
      <w:r w:rsidRPr="00E5458A">
        <w:rPr>
          <w:b/>
        </w:rPr>
        <w:t>Elizabeth Power</w:t>
      </w:r>
      <w:r>
        <w:t xml:space="preserve">’s </w:t>
      </w:r>
      <w:r w:rsidRPr="00E5458A">
        <w:t>(Audrey)</w:t>
      </w:r>
      <w:r w:rsidR="00DE0F80">
        <w:t xml:space="preserve"> </w:t>
      </w:r>
      <w:r>
        <w:t>stage credits include</w:t>
      </w:r>
      <w:r w:rsidR="00691B14">
        <w:t>:</w:t>
      </w:r>
      <w:r>
        <w:t xml:space="preserve"> </w:t>
      </w:r>
      <w:r w:rsidRPr="00E5458A">
        <w:rPr>
          <w:i/>
        </w:rPr>
        <w:t>The Mousetrap</w:t>
      </w:r>
      <w:r w:rsidR="002A5A37">
        <w:rPr>
          <w:i/>
        </w:rPr>
        <w:t xml:space="preserve"> </w:t>
      </w:r>
      <w:r w:rsidR="002A5A37" w:rsidRPr="002A5A37">
        <w:t>(St. Martins Theatre)</w:t>
      </w:r>
      <w:r>
        <w:t xml:space="preserve">, </w:t>
      </w:r>
      <w:r w:rsidR="00691B14" w:rsidRPr="00691B14">
        <w:rPr>
          <w:i/>
        </w:rPr>
        <w:t>Dead Guilty</w:t>
      </w:r>
      <w:r w:rsidR="002A5A37">
        <w:rPr>
          <w:i/>
        </w:rPr>
        <w:t xml:space="preserve"> </w:t>
      </w:r>
      <w:r w:rsidR="002A5A37">
        <w:t>(UK Tour)</w:t>
      </w:r>
      <w:r w:rsidR="00691B14">
        <w:t xml:space="preserve">, </w:t>
      </w:r>
      <w:r w:rsidR="00691B14" w:rsidRPr="00691B14">
        <w:rPr>
          <w:i/>
        </w:rPr>
        <w:t>Stepping Out</w:t>
      </w:r>
      <w:r w:rsidR="00691B14">
        <w:t xml:space="preserve"> (</w:t>
      </w:r>
      <w:r w:rsidR="00691B14" w:rsidRPr="00E5458A">
        <w:t>West Yorkshire Playhouse</w:t>
      </w:r>
      <w:r w:rsidR="00691B14">
        <w:t xml:space="preserve">), </w:t>
      </w:r>
      <w:r w:rsidR="00691B14" w:rsidRPr="00691B14">
        <w:rPr>
          <w:i/>
        </w:rPr>
        <w:t>Jubilee</w:t>
      </w:r>
      <w:r w:rsidR="00691B14">
        <w:t xml:space="preserve"> (</w:t>
      </w:r>
      <w:r w:rsidR="00691B14" w:rsidRPr="00E5458A">
        <w:t>Cardiff International Music Festival</w:t>
      </w:r>
      <w:r w:rsidR="00691B14">
        <w:t>)</w:t>
      </w:r>
      <w:r w:rsidR="00691B14" w:rsidRPr="00E5458A">
        <w:t xml:space="preserve">, </w:t>
      </w:r>
      <w:r w:rsidR="00691B14" w:rsidRPr="00691B14">
        <w:rPr>
          <w:i/>
        </w:rPr>
        <w:t>The Taming of the Shrew</w:t>
      </w:r>
      <w:r w:rsidR="00691B14">
        <w:rPr>
          <w:i/>
        </w:rPr>
        <w:t xml:space="preserve"> </w:t>
      </w:r>
      <w:r w:rsidR="00691B14" w:rsidRPr="00691B14">
        <w:t>(</w:t>
      </w:r>
      <w:r w:rsidR="00691B14">
        <w:t>Bristol Old Vic)</w:t>
      </w:r>
      <w:r w:rsidR="00691B14" w:rsidRPr="00E5458A">
        <w:t xml:space="preserve">, </w:t>
      </w:r>
      <w:r w:rsidR="00691B14" w:rsidRPr="00691B14">
        <w:rPr>
          <w:i/>
        </w:rPr>
        <w:t>The Double Dealer</w:t>
      </w:r>
      <w:r w:rsidR="00691B14" w:rsidRPr="00E5458A">
        <w:t xml:space="preserve"> </w:t>
      </w:r>
      <w:r w:rsidR="00691B14">
        <w:t>(</w:t>
      </w:r>
      <w:r w:rsidR="00691B14" w:rsidRPr="00E5458A">
        <w:t>Hong</w:t>
      </w:r>
      <w:r w:rsidR="00691B14">
        <w:t xml:space="preserve"> Kong Festival)</w:t>
      </w:r>
      <w:r w:rsidR="00FD2EF8">
        <w:t>,</w:t>
      </w:r>
      <w:r w:rsidR="00691B14">
        <w:t xml:space="preserve"> </w:t>
      </w:r>
      <w:r w:rsidR="00691B14">
        <w:rPr>
          <w:i/>
        </w:rPr>
        <w:t xml:space="preserve">Two </w:t>
      </w:r>
      <w:r w:rsidR="00691B14" w:rsidRPr="00691B14">
        <w:rPr>
          <w:i/>
        </w:rPr>
        <w:t>Cities</w:t>
      </w:r>
      <w:r w:rsidR="00307F20">
        <w:rPr>
          <w:i/>
        </w:rPr>
        <w:t xml:space="preserve"> </w:t>
      </w:r>
      <w:r w:rsidR="00307F20" w:rsidRPr="00307F20">
        <w:t>(Palace Theatre)</w:t>
      </w:r>
      <w:r w:rsidR="00691B14" w:rsidRPr="00307F20">
        <w:t>,</w:t>
      </w:r>
      <w:r w:rsidR="00691B14">
        <w:t xml:space="preserve"> </w:t>
      </w:r>
      <w:r w:rsidR="00691B14" w:rsidRPr="00691B14">
        <w:rPr>
          <w:i/>
        </w:rPr>
        <w:t>Trelawney</w:t>
      </w:r>
      <w:r w:rsidR="00307F20">
        <w:rPr>
          <w:i/>
        </w:rPr>
        <w:t xml:space="preserve"> </w:t>
      </w:r>
      <w:r w:rsidR="00307F20">
        <w:t>(Bristol Old Vic, Sadler’s Wells Theatre, Prince of Wales Theatre)</w:t>
      </w:r>
      <w:r w:rsidR="00691B14">
        <w:t xml:space="preserve">, </w:t>
      </w:r>
      <w:r w:rsidR="00691B14" w:rsidRPr="00691B14">
        <w:rPr>
          <w:i/>
        </w:rPr>
        <w:t>Cole</w:t>
      </w:r>
      <w:r w:rsidR="00307F20">
        <w:rPr>
          <w:i/>
        </w:rPr>
        <w:t xml:space="preserve"> </w:t>
      </w:r>
      <w:r w:rsidR="00307F20">
        <w:t>(Mermaid Theatre)</w:t>
      </w:r>
      <w:r w:rsidR="00691B14">
        <w:t xml:space="preserve">, </w:t>
      </w:r>
      <w:r w:rsidR="00691B14">
        <w:rPr>
          <w:i/>
        </w:rPr>
        <w:t xml:space="preserve">Brief </w:t>
      </w:r>
      <w:r w:rsidR="00691B14" w:rsidRPr="00691B14">
        <w:rPr>
          <w:i/>
        </w:rPr>
        <w:t>Encounter</w:t>
      </w:r>
      <w:r w:rsidR="002A5A37">
        <w:rPr>
          <w:i/>
        </w:rPr>
        <w:t xml:space="preserve"> </w:t>
      </w:r>
      <w:r w:rsidR="002A5A37">
        <w:t>(Lyric Theatre)</w:t>
      </w:r>
      <w:r w:rsidR="00691B14">
        <w:t xml:space="preserve">, </w:t>
      </w:r>
      <w:r w:rsidR="00691B14" w:rsidRPr="00691B14">
        <w:rPr>
          <w:i/>
        </w:rPr>
        <w:t>A Murder is Announced</w:t>
      </w:r>
      <w:r w:rsidR="00691B14">
        <w:t xml:space="preserve"> (</w:t>
      </w:r>
      <w:r w:rsidR="00691B14" w:rsidRPr="00E5458A">
        <w:t>Theatre Royal Windsor</w:t>
      </w:r>
      <w:r w:rsidR="00691B14">
        <w:t xml:space="preserve">), </w:t>
      </w:r>
      <w:r w:rsidR="00691B14" w:rsidRPr="00691B14">
        <w:rPr>
          <w:i/>
        </w:rPr>
        <w:t>Just Between Ourselves</w:t>
      </w:r>
      <w:r w:rsidR="00691B14">
        <w:t xml:space="preserve"> (</w:t>
      </w:r>
      <w:r w:rsidR="00691B14" w:rsidRPr="00E5458A">
        <w:t>Theatre Royal Windsor</w:t>
      </w:r>
      <w:r w:rsidR="00691B14">
        <w:t xml:space="preserve">), </w:t>
      </w:r>
      <w:r w:rsidR="00691B14" w:rsidRPr="00E5458A">
        <w:rPr>
          <w:i/>
        </w:rPr>
        <w:t>Alone Together Again</w:t>
      </w:r>
      <w:r w:rsidR="00691B14">
        <w:rPr>
          <w:i/>
        </w:rPr>
        <w:t xml:space="preserve"> </w:t>
      </w:r>
      <w:r w:rsidR="00691B14">
        <w:t>(The Mill at</w:t>
      </w:r>
      <w:r w:rsidR="00691B14" w:rsidRPr="00E5458A">
        <w:t xml:space="preserve"> </w:t>
      </w:r>
      <w:proofErr w:type="spellStart"/>
      <w:r w:rsidR="00691B14" w:rsidRPr="00E5458A">
        <w:t>Sonning</w:t>
      </w:r>
      <w:proofErr w:type="spellEnd"/>
      <w:r w:rsidR="00691B14">
        <w:t>)</w:t>
      </w:r>
      <w:r w:rsidR="00691B14" w:rsidRPr="00E5458A">
        <w:t xml:space="preserve">, </w:t>
      </w:r>
      <w:r w:rsidR="00691B14" w:rsidRPr="00E5458A">
        <w:rPr>
          <w:i/>
        </w:rPr>
        <w:t>Stepping Out</w:t>
      </w:r>
      <w:r w:rsidR="00691B14">
        <w:rPr>
          <w:i/>
        </w:rPr>
        <w:t xml:space="preserve"> </w:t>
      </w:r>
      <w:r w:rsidR="00691B14">
        <w:t xml:space="preserve">(The Mill at </w:t>
      </w:r>
      <w:proofErr w:type="spellStart"/>
      <w:r w:rsidR="00691B14" w:rsidRPr="00E5458A">
        <w:t>Sonning</w:t>
      </w:r>
      <w:proofErr w:type="spellEnd"/>
      <w:r w:rsidR="00691B14">
        <w:t xml:space="preserve">), </w:t>
      </w:r>
      <w:r w:rsidR="00691B14" w:rsidRPr="00E5458A">
        <w:rPr>
          <w:i/>
        </w:rPr>
        <w:t>Blithe Spirit</w:t>
      </w:r>
      <w:r w:rsidR="00691B14">
        <w:rPr>
          <w:i/>
        </w:rPr>
        <w:t xml:space="preserve"> </w:t>
      </w:r>
      <w:r w:rsidR="00691B14">
        <w:t xml:space="preserve">(The Mill at </w:t>
      </w:r>
      <w:proofErr w:type="spellStart"/>
      <w:r w:rsidR="00691B14" w:rsidRPr="00E5458A">
        <w:t>Sonning</w:t>
      </w:r>
      <w:proofErr w:type="spellEnd"/>
      <w:r w:rsidR="00691B14">
        <w:t xml:space="preserve">), </w:t>
      </w:r>
      <w:r w:rsidR="00691B14" w:rsidRPr="00E5458A">
        <w:rPr>
          <w:i/>
        </w:rPr>
        <w:t>Ten Times Table</w:t>
      </w:r>
      <w:r w:rsidR="00691B14">
        <w:rPr>
          <w:i/>
        </w:rPr>
        <w:t xml:space="preserve"> </w:t>
      </w:r>
      <w:r w:rsidR="00691B14">
        <w:t xml:space="preserve">(The Mill at </w:t>
      </w:r>
      <w:proofErr w:type="spellStart"/>
      <w:r w:rsidR="00691B14" w:rsidRPr="00E5458A">
        <w:t>Sonning</w:t>
      </w:r>
      <w:proofErr w:type="spellEnd"/>
      <w:r w:rsidR="00691B14">
        <w:t xml:space="preserve">), </w:t>
      </w:r>
      <w:r w:rsidR="00691B14" w:rsidRPr="00E5458A">
        <w:rPr>
          <w:i/>
        </w:rPr>
        <w:t>The Picture of Dorian Gray</w:t>
      </w:r>
      <w:r w:rsidR="00691B14">
        <w:rPr>
          <w:i/>
        </w:rPr>
        <w:t xml:space="preserve"> </w:t>
      </w:r>
      <w:r w:rsidR="00691B14" w:rsidRPr="00E5458A">
        <w:t xml:space="preserve">(UK Tour), </w:t>
      </w:r>
      <w:r w:rsidR="00691B14" w:rsidRPr="00E5458A">
        <w:rPr>
          <w:i/>
        </w:rPr>
        <w:t>Witness for the Prosecution</w:t>
      </w:r>
      <w:r w:rsidR="00691B14">
        <w:rPr>
          <w:i/>
        </w:rPr>
        <w:t xml:space="preserve"> </w:t>
      </w:r>
      <w:r w:rsidR="00691B14" w:rsidRPr="00E5458A">
        <w:t xml:space="preserve">(UK Tour) and </w:t>
      </w:r>
      <w:r w:rsidR="00691B14" w:rsidRPr="00E5458A">
        <w:rPr>
          <w:i/>
        </w:rPr>
        <w:t>Verdict</w:t>
      </w:r>
      <w:r w:rsidR="00691B14">
        <w:rPr>
          <w:i/>
        </w:rPr>
        <w:t xml:space="preserve"> </w:t>
      </w:r>
      <w:r w:rsidR="00691B14">
        <w:t xml:space="preserve">(UK Tour). </w:t>
      </w:r>
      <w:r w:rsidR="00FD2EF8">
        <w:t>Power’s</w:t>
      </w:r>
      <w:r>
        <w:t xml:space="preserve"> screen credits include</w:t>
      </w:r>
      <w:r w:rsidR="00FD2EF8">
        <w:t>:</w:t>
      </w:r>
      <w:r>
        <w:t xml:space="preserve"> </w:t>
      </w:r>
      <w:proofErr w:type="spellStart"/>
      <w:r w:rsidRPr="00E5458A">
        <w:rPr>
          <w:i/>
        </w:rPr>
        <w:t>EastEnders</w:t>
      </w:r>
      <w:proofErr w:type="spellEnd"/>
      <w:r>
        <w:t xml:space="preserve">, </w:t>
      </w:r>
      <w:r w:rsidRPr="00E5458A">
        <w:rPr>
          <w:i/>
        </w:rPr>
        <w:t>Crown Court</w:t>
      </w:r>
      <w:r w:rsidRPr="00E5458A">
        <w:t xml:space="preserve">, </w:t>
      </w:r>
      <w:r w:rsidRPr="00E5458A">
        <w:rPr>
          <w:i/>
        </w:rPr>
        <w:t>Juliet Bravo</w:t>
      </w:r>
      <w:r w:rsidRPr="00E5458A">
        <w:t xml:space="preserve">, </w:t>
      </w:r>
      <w:r w:rsidRPr="00E5458A">
        <w:rPr>
          <w:i/>
        </w:rPr>
        <w:t>Cat's Eyes</w:t>
      </w:r>
      <w:r>
        <w:t xml:space="preserve"> </w:t>
      </w:r>
      <w:r w:rsidRPr="00E5458A">
        <w:t xml:space="preserve">and </w:t>
      </w:r>
      <w:r w:rsidRPr="00E5458A">
        <w:rPr>
          <w:i/>
        </w:rPr>
        <w:t>Doctors</w:t>
      </w:r>
      <w:r w:rsidRPr="00E5458A">
        <w:t xml:space="preserve">. </w:t>
      </w:r>
    </w:p>
    <w:p w14:paraId="4E5676BD" w14:textId="77777777" w:rsidR="005303D0" w:rsidRDefault="005303D0" w:rsidP="00C476B6">
      <w:pPr>
        <w:pStyle w:val="NoSpacing"/>
        <w:pBdr>
          <w:bottom w:val="single" w:sz="4" w:space="1" w:color="auto"/>
        </w:pBdr>
        <w:jc w:val="both"/>
        <w:rPr>
          <w:rFonts w:asciiTheme="majorHAnsi" w:hAnsiTheme="majorHAnsi"/>
        </w:rPr>
      </w:pPr>
    </w:p>
    <w:p w14:paraId="7AF9B230" w14:textId="77777777" w:rsidR="005303D0" w:rsidRDefault="005303D0" w:rsidP="00C476B6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5835D5CB" w14:textId="70468B24" w:rsidR="005303D0" w:rsidRDefault="00B6225E" w:rsidP="005303D0">
      <w:pPr>
        <w:rPr>
          <w:b/>
          <w:u w:val="single"/>
        </w:rPr>
      </w:pPr>
      <w:r>
        <w:rPr>
          <w:b/>
          <w:u w:val="single"/>
        </w:rPr>
        <w:t>LISTINGS</w:t>
      </w:r>
    </w:p>
    <w:p w14:paraId="16D74C9C" w14:textId="77777777" w:rsidR="00246FFC" w:rsidRPr="00246FFC" w:rsidRDefault="00246FFC" w:rsidP="005303D0">
      <w:pPr>
        <w:rPr>
          <w:b/>
        </w:rPr>
      </w:pPr>
    </w:p>
    <w:p w14:paraId="597EBFDC" w14:textId="6E933150" w:rsidR="00B6225E" w:rsidRDefault="005303D0" w:rsidP="005303D0">
      <w:pPr>
        <w:rPr>
          <w:b/>
          <w:i/>
        </w:rPr>
      </w:pPr>
      <w:r w:rsidRPr="00B6225E">
        <w:rPr>
          <w:b/>
          <w:i/>
        </w:rPr>
        <w:t xml:space="preserve">TEN TIMES TABLE </w:t>
      </w:r>
    </w:p>
    <w:p w14:paraId="1FD7B477" w14:textId="3132EA03" w:rsidR="00B6225E" w:rsidRPr="00246FFC" w:rsidRDefault="00B6225E" w:rsidP="005303D0">
      <w:r w:rsidRPr="00246FFC">
        <w:t>BY ALAN AYCKBOURN</w:t>
      </w:r>
    </w:p>
    <w:p w14:paraId="3FDB98BC" w14:textId="430959AD" w:rsidR="00B6225E" w:rsidRPr="00246FFC" w:rsidRDefault="00B6225E" w:rsidP="005303D0">
      <w:r w:rsidRPr="00246FFC">
        <w:lastRenderedPageBreak/>
        <w:t xml:space="preserve">DIRECTED BY </w:t>
      </w:r>
      <w:r w:rsidR="00A16CA2">
        <w:t>ROBIN HERFORD</w:t>
      </w:r>
    </w:p>
    <w:p w14:paraId="667F2ACD" w14:textId="0C7F80DD" w:rsidR="00B6225E" w:rsidRPr="00246FFC" w:rsidRDefault="00B6225E" w:rsidP="005303D0">
      <w:r w:rsidRPr="00246FFC">
        <w:t xml:space="preserve">PRODUCED BY BILL KENWRIGHT </w:t>
      </w:r>
      <w:r w:rsidR="00246FFC" w:rsidRPr="00246FFC">
        <w:t>&amp; THE CLASSIC COMEDY THEATRE COMPANY</w:t>
      </w:r>
    </w:p>
    <w:p w14:paraId="5D54E8C6" w14:textId="0C20B16B" w:rsidR="00B6225E" w:rsidRPr="00246FFC" w:rsidRDefault="00B6225E" w:rsidP="005303D0">
      <w:r w:rsidRPr="00246FFC">
        <w:t xml:space="preserve">8 OCTOBER – 7 DECEMBER 2019 </w:t>
      </w:r>
    </w:p>
    <w:p w14:paraId="3861AE6F" w14:textId="127F4C4B" w:rsidR="00B6225E" w:rsidRPr="00246FFC" w:rsidRDefault="005303D0" w:rsidP="005303D0">
      <w:r w:rsidRPr="00246FFC">
        <w:t>UK TOUR</w:t>
      </w:r>
    </w:p>
    <w:p w14:paraId="74764D02" w14:textId="77777777" w:rsidR="005303D0" w:rsidRDefault="005303D0" w:rsidP="005303D0"/>
    <w:p w14:paraId="1BB546F7" w14:textId="25032483" w:rsidR="00171C37" w:rsidRDefault="00552D42" w:rsidP="005303D0">
      <w:r w:rsidRPr="00552D42">
        <w:rPr>
          <w:b/>
        </w:rPr>
        <w:t>Cast Headshots:</w:t>
      </w:r>
      <w:r>
        <w:t xml:space="preserve"> A</w:t>
      </w:r>
      <w:r w:rsidR="00171C37">
        <w:t>vailable to download</w:t>
      </w:r>
      <w:hyperlink r:id="rId7" w:history="1">
        <w:r w:rsidR="00171C37" w:rsidRPr="00552D42">
          <w:rPr>
            <w:rStyle w:val="Hyperlink"/>
          </w:rPr>
          <w:t xml:space="preserve"> </w:t>
        </w:r>
        <w:r w:rsidR="00171C37" w:rsidRPr="00552D42">
          <w:rPr>
            <w:rStyle w:val="Hyperlink"/>
            <w:b/>
          </w:rPr>
          <w:t>HERE</w:t>
        </w:r>
      </w:hyperlink>
    </w:p>
    <w:p w14:paraId="4B1B86EF" w14:textId="5327133E" w:rsidR="00171C37" w:rsidRPr="00171C37" w:rsidRDefault="00552D42" w:rsidP="005303D0">
      <w:pPr>
        <w:rPr>
          <w:b/>
        </w:rPr>
      </w:pPr>
      <w:r w:rsidRPr="00552D42">
        <w:rPr>
          <w:b/>
        </w:rPr>
        <w:t>Artwork:</w:t>
      </w:r>
      <w:r>
        <w:t xml:space="preserve"> A</w:t>
      </w:r>
      <w:r w:rsidR="00171C37">
        <w:t>vailable to download</w:t>
      </w:r>
      <w:hyperlink r:id="rId8" w:history="1">
        <w:r w:rsidR="00171C37" w:rsidRPr="00F42D05">
          <w:rPr>
            <w:rStyle w:val="Hyperlink"/>
          </w:rPr>
          <w:t xml:space="preserve"> </w:t>
        </w:r>
        <w:r w:rsidR="00171C37" w:rsidRPr="00F42D05">
          <w:rPr>
            <w:rStyle w:val="Hyperlink"/>
            <w:b/>
          </w:rPr>
          <w:t>HERE</w:t>
        </w:r>
      </w:hyperlink>
    </w:p>
    <w:p w14:paraId="14702B47" w14:textId="77777777" w:rsidR="00171C37" w:rsidRDefault="00171C37" w:rsidP="005303D0"/>
    <w:p w14:paraId="7975307F" w14:textId="77777777" w:rsidR="005303D0" w:rsidRDefault="005303D0" w:rsidP="005303D0">
      <w:pPr>
        <w:rPr>
          <w:rStyle w:val="Hyperlink"/>
          <w:rFonts w:cs="Arial"/>
        </w:rPr>
      </w:pPr>
      <w:r w:rsidRPr="009C7926">
        <w:rPr>
          <w:rFonts w:cs="Arial"/>
          <w:b/>
        </w:rPr>
        <w:t>Website</w:t>
      </w:r>
      <w:r w:rsidRPr="009C7926">
        <w:rPr>
          <w:rFonts w:cs="Arial"/>
        </w:rPr>
        <w:t xml:space="preserve">: </w:t>
      </w:r>
      <w:hyperlink r:id="rId9" w:history="1">
        <w:r w:rsidRPr="009C7926">
          <w:rPr>
            <w:rStyle w:val="Hyperlink"/>
            <w:rFonts w:cs="Arial"/>
          </w:rPr>
          <w:t>www.kenwright.com</w:t>
        </w:r>
      </w:hyperlink>
    </w:p>
    <w:p w14:paraId="331FDA60" w14:textId="61F79B1D" w:rsidR="00C476B6" w:rsidRPr="00482A06" w:rsidRDefault="00C476B6" w:rsidP="00C476B6">
      <w:pPr>
        <w:pStyle w:val="Body1"/>
        <w:tabs>
          <w:tab w:val="left" w:pos="3645"/>
        </w:tabs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b/>
          <w:szCs w:val="28"/>
        </w:rPr>
        <w:t xml:space="preserve">Twitter: </w:t>
      </w:r>
      <w:r w:rsidRPr="00482A06">
        <w:rPr>
          <w:rFonts w:asciiTheme="majorHAnsi" w:hAnsiTheme="majorHAnsi" w:cs="Arial"/>
          <w:szCs w:val="28"/>
        </w:rPr>
        <w:t>@</w:t>
      </w:r>
      <w:proofErr w:type="spellStart"/>
      <w:r w:rsidRPr="00482A06">
        <w:rPr>
          <w:rFonts w:asciiTheme="majorHAnsi" w:hAnsiTheme="majorHAnsi" w:cs="Arial"/>
          <w:szCs w:val="28"/>
        </w:rPr>
        <w:t>BKL_Productions</w:t>
      </w:r>
      <w:proofErr w:type="spellEnd"/>
      <w:r w:rsidRPr="00482A06">
        <w:rPr>
          <w:rFonts w:asciiTheme="majorHAnsi" w:hAnsiTheme="majorHAnsi" w:cs="Arial"/>
          <w:szCs w:val="28"/>
        </w:rPr>
        <w:t xml:space="preserve"> </w:t>
      </w:r>
    </w:p>
    <w:p w14:paraId="6CA01484" w14:textId="5CA956B7" w:rsidR="00C476B6" w:rsidRPr="00482A06" w:rsidRDefault="00C476B6" w:rsidP="00C476B6">
      <w:pPr>
        <w:pStyle w:val="Body1"/>
        <w:tabs>
          <w:tab w:val="left" w:pos="3645"/>
        </w:tabs>
        <w:rPr>
          <w:rStyle w:val="Hyperlink"/>
          <w:rFonts w:asciiTheme="majorHAnsi" w:hAnsiTheme="majorHAnsi" w:cs="Arial"/>
          <w:color w:val="000000"/>
          <w:szCs w:val="28"/>
          <w:u w:val="none"/>
        </w:rPr>
      </w:pPr>
      <w:r>
        <w:rPr>
          <w:rFonts w:asciiTheme="majorHAnsi" w:hAnsiTheme="majorHAnsi" w:cs="Arial"/>
          <w:b/>
          <w:szCs w:val="28"/>
        </w:rPr>
        <w:t xml:space="preserve">Instagram: </w:t>
      </w:r>
      <w:r w:rsidRPr="00482A06">
        <w:rPr>
          <w:rFonts w:asciiTheme="majorHAnsi" w:hAnsiTheme="majorHAnsi" w:cs="Arial"/>
          <w:szCs w:val="28"/>
        </w:rPr>
        <w:t>@</w:t>
      </w:r>
      <w:proofErr w:type="spellStart"/>
      <w:r w:rsidRPr="00482A06">
        <w:rPr>
          <w:rFonts w:asciiTheme="majorHAnsi" w:hAnsiTheme="majorHAnsi" w:cs="Arial"/>
          <w:szCs w:val="28"/>
        </w:rPr>
        <w:t>bklproductions</w:t>
      </w:r>
      <w:proofErr w:type="spellEnd"/>
      <w:r w:rsidRPr="00482A06">
        <w:rPr>
          <w:rFonts w:asciiTheme="majorHAnsi" w:hAnsiTheme="majorHAnsi" w:cs="Arial"/>
          <w:szCs w:val="28"/>
        </w:rPr>
        <w:t xml:space="preserve"> </w:t>
      </w:r>
    </w:p>
    <w:p w14:paraId="730693F4" w14:textId="77777777" w:rsidR="00014F9B" w:rsidRDefault="00014F9B" w:rsidP="005303D0">
      <w:pPr>
        <w:rPr>
          <w:rStyle w:val="Hyperlink"/>
          <w:rFonts w:cs="Arial"/>
        </w:rPr>
      </w:pPr>
    </w:p>
    <w:p w14:paraId="475B7447" w14:textId="77777777" w:rsidR="00246FFC" w:rsidRDefault="00246FFC" w:rsidP="00246FFC">
      <w:pPr>
        <w:rPr>
          <w:b/>
          <w:u w:val="single"/>
        </w:rPr>
      </w:pPr>
      <w:r>
        <w:rPr>
          <w:b/>
          <w:u w:val="single"/>
        </w:rPr>
        <w:t>DATES &amp; VENUES</w:t>
      </w:r>
    </w:p>
    <w:p w14:paraId="02B07A96" w14:textId="77777777" w:rsidR="00246FFC" w:rsidRPr="009C7926" w:rsidRDefault="00246FFC" w:rsidP="005303D0">
      <w:pPr>
        <w:rPr>
          <w:rStyle w:val="Hyperlink"/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5303D0" w14:paraId="174C05EB" w14:textId="77777777" w:rsidTr="00014F9B">
        <w:trPr>
          <w:trHeight w:val="737"/>
        </w:trPr>
        <w:tc>
          <w:tcPr>
            <w:tcW w:w="4258" w:type="dxa"/>
          </w:tcPr>
          <w:p w14:paraId="53D71E1E" w14:textId="7EAF08C8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>Theatre Royal Windsor</w:t>
            </w:r>
          </w:p>
          <w:p w14:paraId="73E64200" w14:textId="7FF93E93" w:rsidR="00C476B6" w:rsidRDefault="00C476B6" w:rsidP="00C476B6">
            <w:pPr>
              <w:jc w:val="both"/>
            </w:pPr>
            <w:r>
              <w:t xml:space="preserve">8 – 19 October </w:t>
            </w:r>
          </w:p>
        </w:tc>
        <w:tc>
          <w:tcPr>
            <w:tcW w:w="4258" w:type="dxa"/>
          </w:tcPr>
          <w:p w14:paraId="4A03B34A" w14:textId="77777777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>Theatreroyalwindsor.co.uk</w:t>
            </w:r>
          </w:p>
          <w:p w14:paraId="637EECB7" w14:textId="56138056" w:rsidR="00C476B6" w:rsidRDefault="00C476B6" w:rsidP="00213F92">
            <w:pPr>
              <w:jc w:val="both"/>
            </w:pPr>
            <w:r>
              <w:t>01753 853 888</w:t>
            </w:r>
          </w:p>
        </w:tc>
      </w:tr>
      <w:tr w:rsidR="005303D0" w14:paraId="0C5E60F0" w14:textId="77777777" w:rsidTr="00014F9B">
        <w:trPr>
          <w:trHeight w:val="737"/>
        </w:trPr>
        <w:tc>
          <w:tcPr>
            <w:tcW w:w="4258" w:type="dxa"/>
          </w:tcPr>
          <w:p w14:paraId="452F4EEA" w14:textId="42F34185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 xml:space="preserve">Sheffield Lyceum Theatre </w:t>
            </w:r>
          </w:p>
          <w:p w14:paraId="674154C6" w14:textId="77777777" w:rsidR="00C476B6" w:rsidRDefault="00C476B6" w:rsidP="00213F92">
            <w:pPr>
              <w:jc w:val="both"/>
            </w:pPr>
            <w:r>
              <w:t>21 – 26 October</w:t>
            </w:r>
          </w:p>
          <w:p w14:paraId="4758464F" w14:textId="77777777" w:rsidR="00C55E3B" w:rsidRDefault="00C55E3B" w:rsidP="00213F92">
            <w:pPr>
              <w:jc w:val="both"/>
            </w:pPr>
          </w:p>
          <w:p w14:paraId="6AF16617" w14:textId="77777777" w:rsidR="00C55E3B" w:rsidRPr="00C55E3B" w:rsidRDefault="00C55E3B" w:rsidP="00213F92">
            <w:pPr>
              <w:jc w:val="both"/>
              <w:rPr>
                <w:b/>
                <w:bCs/>
              </w:rPr>
            </w:pPr>
            <w:r w:rsidRPr="00C55E3B">
              <w:rPr>
                <w:b/>
                <w:bCs/>
              </w:rPr>
              <w:t xml:space="preserve">Southport Theatre </w:t>
            </w:r>
          </w:p>
          <w:p w14:paraId="7E8056B9" w14:textId="77777777" w:rsidR="00C55E3B" w:rsidRDefault="00C55E3B" w:rsidP="00213F92">
            <w:pPr>
              <w:jc w:val="both"/>
            </w:pPr>
            <w:r>
              <w:t xml:space="preserve">28 – 31 October </w:t>
            </w:r>
          </w:p>
          <w:p w14:paraId="5A8BCF41" w14:textId="0A231243" w:rsidR="00C55E3B" w:rsidRDefault="00C55E3B" w:rsidP="00213F92">
            <w:pPr>
              <w:jc w:val="both"/>
            </w:pPr>
          </w:p>
        </w:tc>
        <w:tc>
          <w:tcPr>
            <w:tcW w:w="4258" w:type="dxa"/>
          </w:tcPr>
          <w:p w14:paraId="4DC3EECB" w14:textId="77777777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>Sheffieldtheatres.co.uk</w:t>
            </w:r>
          </w:p>
          <w:p w14:paraId="5FC5F237" w14:textId="77777777" w:rsidR="00C476B6" w:rsidRDefault="00C476B6" w:rsidP="00213F92">
            <w:pPr>
              <w:jc w:val="both"/>
            </w:pPr>
            <w:r>
              <w:t>0114 249 6000</w:t>
            </w:r>
          </w:p>
          <w:p w14:paraId="7754A6F5" w14:textId="77777777" w:rsidR="00C55E3B" w:rsidRDefault="00C55E3B" w:rsidP="00213F92">
            <w:pPr>
              <w:jc w:val="both"/>
            </w:pPr>
          </w:p>
          <w:p w14:paraId="500B11C3" w14:textId="77777777" w:rsidR="00C55E3B" w:rsidRPr="00C55E3B" w:rsidRDefault="00C55E3B" w:rsidP="00213F92">
            <w:pPr>
              <w:jc w:val="both"/>
              <w:rPr>
                <w:b/>
                <w:bCs/>
              </w:rPr>
            </w:pPr>
            <w:proofErr w:type="gramStart"/>
            <w:r w:rsidRPr="00C55E3B">
              <w:rPr>
                <w:b/>
                <w:bCs/>
              </w:rPr>
              <w:t>waterfrontsouthport.co.uk</w:t>
            </w:r>
            <w:proofErr w:type="gramEnd"/>
          </w:p>
          <w:p w14:paraId="409AC402" w14:textId="7786626D" w:rsidR="00C55E3B" w:rsidRDefault="00C55E3B" w:rsidP="00213F92">
            <w:pPr>
              <w:jc w:val="both"/>
            </w:pPr>
            <w:r>
              <w:t>033 33 44 5000</w:t>
            </w:r>
          </w:p>
        </w:tc>
      </w:tr>
      <w:tr w:rsidR="005303D0" w14:paraId="549FE9AB" w14:textId="77777777" w:rsidTr="00014F9B">
        <w:trPr>
          <w:trHeight w:val="737"/>
        </w:trPr>
        <w:tc>
          <w:tcPr>
            <w:tcW w:w="4258" w:type="dxa"/>
          </w:tcPr>
          <w:p w14:paraId="6E77BE86" w14:textId="77777777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>Newcastle Theatre Royal</w:t>
            </w:r>
          </w:p>
          <w:p w14:paraId="1BB9935C" w14:textId="79ADF6F5" w:rsidR="00C476B6" w:rsidRDefault="00C476B6" w:rsidP="00213F92">
            <w:pPr>
              <w:jc w:val="both"/>
            </w:pPr>
            <w:r>
              <w:t xml:space="preserve">4 – 9 November </w:t>
            </w:r>
          </w:p>
        </w:tc>
        <w:tc>
          <w:tcPr>
            <w:tcW w:w="4258" w:type="dxa"/>
          </w:tcPr>
          <w:p w14:paraId="7C868173" w14:textId="77777777" w:rsidR="005303D0" w:rsidRPr="00C476B6" w:rsidRDefault="00C476B6" w:rsidP="00213F92">
            <w:pPr>
              <w:jc w:val="both"/>
              <w:rPr>
                <w:b/>
              </w:rPr>
            </w:pPr>
            <w:r w:rsidRPr="00C476B6">
              <w:rPr>
                <w:b/>
              </w:rPr>
              <w:t>Theatreroyal.co.uk</w:t>
            </w:r>
          </w:p>
          <w:p w14:paraId="3956DE6E" w14:textId="78FCD4F3" w:rsidR="00C476B6" w:rsidRDefault="00C476B6" w:rsidP="00213F92">
            <w:pPr>
              <w:jc w:val="both"/>
            </w:pPr>
            <w:r>
              <w:t xml:space="preserve">08448 11 21 </w:t>
            </w:r>
            <w:proofErr w:type="spellStart"/>
            <w:r>
              <w:t>21</w:t>
            </w:r>
            <w:proofErr w:type="spellEnd"/>
          </w:p>
        </w:tc>
      </w:tr>
      <w:tr w:rsidR="005303D0" w14:paraId="01D87D8A" w14:textId="77777777" w:rsidTr="00014F9B">
        <w:trPr>
          <w:trHeight w:val="737"/>
        </w:trPr>
        <w:tc>
          <w:tcPr>
            <w:tcW w:w="4258" w:type="dxa"/>
          </w:tcPr>
          <w:p w14:paraId="121DEC1E" w14:textId="77777777" w:rsidR="005303D0" w:rsidRPr="00F76285" w:rsidRDefault="00C476B6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 xml:space="preserve">Malvern Festival Theatre </w:t>
            </w:r>
          </w:p>
          <w:p w14:paraId="15D41872" w14:textId="6BFEA9B1" w:rsidR="00C476B6" w:rsidRDefault="00F76285" w:rsidP="00213F92">
            <w:pPr>
              <w:jc w:val="both"/>
            </w:pPr>
            <w:r>
              <w:t xml:space="preserve">11 – 16 November </w:t>
            </w:r>
          </w:p>
        </w:tc>
        <w:tc>
          <w:tcPr>
            <w:tcW w:w="4258" w:type="dxa"/>
          </w:tcPr>
          <w:p w14:paraId="18D4BC65" w14:textId="77777777" w:rsidR="005303D0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>Malvern-theatres.co.uk</w:t>
            </w:r>
          </w:p>
          <w:p w14:paraId="04BA804B" w14:textId="6999E1E8" w:rsidR="00F76285" w:rsidRDefault="00F76285" w:rsidP="00213F92">
            <w:pPr>
              <w:jc w:val="both"/>
            </w:pPr>
            <w:r>
              <w:t>01684 892277</w:t>
            </w:r>
          </w:p>
        </w:tc>
      </w:tr>
      <w:tr w:rsidR="005303D0" w14:paraId="3FECA0E4" w14:textId="77777777" w:rsidTr="00014F9B">
        <w:trPr>
          <w:trHeight w:val="737"/>
        </w:trPr>
        <w:tc>
          <w:tcPr>
            <w:tcW w:w="4258" w:type="dxa"/>
          </w:tcPr>
          <w:p w14:paraId="4F7C7A71" w14:textId="75720FDF" w:rsidR="005303D0" w:rsidRPr="00F76285" w:rsidRDefault="00F76285" w:rsidP="00213F92">
            <w:pPr>
              <w:jc w:val="both"/>
              <w:rPr>
                <w:b/>
              </w:rPr>
            </w:pPr>
            <w:proofErr w:type="spellStart"/>
            <w:r w:rsidRPr="00F76285">
              <w:rPr>
                <w:b/>
              </w:rPr>
              <w:t>Eastbourne</w:t>
            </w:r>
            <w:proofErr w:type="spellEnd"/>
            <w:r w:rsidRPr="00F76285">
              <w:rPr>
                <w:b/>
              </w:rPr>
              <w:t xml:space="preserve"> Devonshire Park Theatre </w:t>
            </w:r>
          </w:p>
          <w:p w14:paraId="6954C4C3" w14:textId="7F4FEEC7" w:rsidR="00F76285" w:rsidRDefault="00F76285" w:rsidP="00213F92">
            <w:pPr>
              <w:jc w:val="both"/>
            </w:pPr>
            <w:r>
              <w:t xml:space="preserve">18 – 23 November </w:t>
            </w:r>
          </w:p>
        </w:tc>
        <w:tc>
          <w:tcPr>
            <w:tcW w:w="4258" w:type="dxa"/>
          </w:tcPr>
          <w:p w14:paraId="5AAD58C2" w14:textId="77777777" w:rsidR="005303D0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>Eastbournetheatres.co.uk</w:t>
            </w:r>
          </w:p>
          <w:p w14:paraId="740D5E6E" w14:textId="4732EE5B" w:rsidR="00F76285" w:rsidRDefault="00F76285" w:rsidP="00213F92">
            <w:pPr>
              <w:jc w:val="both"/>
            </w:pPr>
            <w:r>
              <w:t>01323 412 000</w:t>
            </w:r>
          </w:p>
        </w:tc>
      </w:tr>
      <w:tr w:rsidR="00F76285" w14:paraId="4CBF9532" w14:textId="77777777" w:rsidTr="00014F9B">
        <w:trPr>
          <w:trHeight w:val="737"/>
        </w:trPr>
        <w:tc>
          <w:tcPr>
            <w:tcW w:w="4258" w:type="dxa"/>
          </w:tcPr>
          <w:p w14:paraId="6CCB8CC8" w14:textId="57E4CAE4" w:rsidR="00F76285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 xml:space="preserve">Guildford Yvonne Arnaud Theatre </w:t>
            </w:r>
          </w:p>
          <w:p w14:paraId="313FF45B" w14:textId="73BAA776" w:rsidR="00F76285" w:rsidRDefault="00F76285" w:rsidP="00213F92">
            <w:pPr>
              <w:jc w:val="both"/>
            </w:pPr>
            <w:r>
              <w:t>25 – 30 November</w:t>
            </w:r>
          </w:p>
        </w:tc>
        <w:tc>
          <w:tcPr>
            <w:tcW w:w="4258" w:type="dxa"/>
          </w:tcPr>
          <w:p w14:paraId="62E1D8D7" w14:textId="77777777" w:rsidR="00F76285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>Yvonne-arnaud.co.uk</w:t>
            </w:r>
          </w:p>
          <w:p w14:paraId="7D8E076B" w14:textId="5AB75BB8" w:rsidR="00F76285" w:rsidRDefault="00F76285" w:rsidP="00213F92">
            <w:pPr>
              <w:jc w:val="both"/>
            </w:pPr>
            <w:r>
              <w:t xml:space="preserve">01483 44 00 </w:t>
            </w:r>
            <w:proofErr w:type="spellStart"/>
            <w:r>
              <w:t>00</w:t>
            </w:r>
            <w:proofErr w:type="spellEnd"/>
          </w:p>
        </w:tc>
      </w:tr>
      <w:tr w:rsidR="005303D0" w14:paraId="3996B6E8" w14:textId="77777777" w:rsidTr="00014F9B">
        <w:trPr>
          <w:trHeight w:val="737"/>
        </w:trPr>
        <w:tc>
          <w:tcPr>
            <w:tcW w:w="4258" w:type="dxa"/>
          </w:tcPr>
          <w:p w14:paraId="7C270F76" w14:textId="77777777" w:rsidR="005303D0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 xml:space="preserve">Bath Theatre Royal </w:t>
            </w:r>
          </w:p>
          <w:p w14:paraId="73E51946" w14:textId="354218B9" w:rsidR="00F76285" w:rsidRDefault="00F76285" w:rsidP="00213F92">
            <w:pPr>
              <w:jc w:val="both"/>
            </w:pPr>
            <w:r>
              <w:t xml:space="preserve">2 – 7 December </w:t>
            </w:r>
          </w:p>
        </w:tc>
        <w:tc>
          <w:tcPr>
            <w:tcW w:w="4258" w:type="dxa"/>
          </w:tcPr>
          <w:p w14:paraId="5A8AD642" w14:textId="77777777" w:rsidR="005303D0" w:rsidRPr="00F76285" w:rsidRDefault="00F76285" w:rsidP="00213F92">
            <w:pPr>
              <w:jc w:val="both"/>
              <w:rPr>
                <w:b/>
              </w:rPr>
            </w:pPr>
            <w:r w:rsidRPr="00F76285">
              <w:rPr>
                <w:b/>
              </w:rPr>
              <w:t>Theatreroyal.org.uk</w:t>
            </w:r>
          </w:p>
          <w:p w14:paraId="37079974" w14:textId="15CCF7F6" w:rsidR="00F76285" w:rsidRDefault="00F76285" w:rsidP="00213F92">
            <w:pPr>
              <w:jc w:val="both"/>
            </w:pPr>
            <w:r>
              <w:t>01225 448844</w:t>
            </w:r>
          </w:p>
        </w:tc>
      </w:tr>
    </w:tbl>
    <w:p w14:paraId="4F18505A" w14:textId="77777777" w:rsidR="005303D0" w:rsidRPr="00ED5FC5" w:rsidRDefault="005303D0" w:rsidP="005303D0">
      <w:pPr>
        <w:pBdr>
          <w:bottom w:val="single" w:sz="6" w:space="1" w:color="auto"/>
        </w:pBdr>
        <w:rPr>
          <w:bCs/>
        </w:rPr>
      </w:pPr>
    </w:p>
    <w:p w14:paraId="72CF6CD3" w14:textId="77777777" w:rsidR="005303D0" w:rsidRPr="00ED5FC5" w:rsidRDefault="005303D0" w:rsidP="005303D0">
      <w:pPr>
        <w:rPr>
          <w:bCs/>
        </w:rPr>
      </w:pPr>
    </w:p>
    <w:p w14:paraId="4180F289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>PRESS CONTACT: EMMA HOLLAND PR (EHPR)</w:t>
      </w:r>
    </w:p>
    <w:p w14:paraId="0AE539DB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 xml:space="preserve">W:  </w:t>
      </w:r>
      <w:hyperlink r:id="rId10" w:history="1">
        <w:r w:rsidRPr="000836F1">
          <w:rPr>
            <w:rStyle w:val="Hyperlink"/>
            <w:rFonts w:ascii="Calibri" w:hAnsi="Calibri"/>
            <w:b/>
            <w:bCs/>
            <w:color w:val="auto"/>
            <w:lang w:val="pt-PT"/>
          </w:rPr>
          <w:t>www.emmahollandpr.com</w:t>
        </w:r>
      </w:hyperlink>
    </w:p>
    <w:p w14:paraId="16E92FFF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</w:p>
    <w:p w14:paraId="0AE30E46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sv-SE"/>
        </w:rPr>
        <w:t xml:space="preserve">Emma Holland </w:t>
      </w:r>
      <w:r w:rsidRPr="000836F1">
        <w:rPr>
          <w:rFonts w:ascii="Calibri" w:hAnsi="Calibri"/>
          <w:b/>
          <w:bCs/>
          <w:lang w:val="sv-SE"/>
        </w:rPr>
        <w:tab/>
      </w:r>
      <w:r w:rsidRPr="000836F1">
        <w:rPr>
          <w:rFonts w:ascii="Calibri" w:hAnsi="Calibri"/>
          <w:b/>
          <w:bCs/>
          <w:lang w:val="sv-SE"/>
        </w:rPr>
        <w:tab/>
      </w:r>
      <w:r w:rsidRPr="000836F1">
        <w:rPr>
          <w:rFonts w:ascii="Calibri" w:hAnsi="Calibri"/>
          <w:b/>
          <w:bCs/>
          <w:lang w:val="sv-SE"/>
        </w:rPr>
        <w:tab/>
        <w:t xml:space="preserve">                </w:t>
      </w:r>
      <w:proofErr w:type="spellStart"/>
      <w:r w:rsidRPr="000836F1">
        <w:rPr>
          <w:rFonts w:ascii="Calibri" w:hAnsi="Calibri"/>
          <w:b/>
          <w:bCs/>
          <w:lang w:val="de-DE"/>
        </w:rPr>
        <w:t>Georgie</w:t>
      </w:r>
      <w:proofErr w:type="spellEnd"/>
      <w:r w:rsidRPr="000836F1">
        <w:rPr>
          <w:rFonts w:ascii="Calibri" w:hAnsi="Calibri"/>
          <w:b/>
          <w:bCs/>
          <w:lang w:val="de-DE"/>
        </w:rPr>
        <w:t xml:space="preserve"> Robinson</w:t>
      </w:r>
    </w:p>
    <w:p w14:paraId="43A75597" w14:textId="77777777" w:rsidR="00D84E04" w:rsidRPr="000836F1" w:rsidRDefault="00D84E04" w:rsidP="00D84E04">
      <w:pPr>
        <w:jc w:val="center"/>
        <w:rPr>
          <w:rFonts w:ascii="Calibri" w:hAnsi="Calibri"/>
          <w:lang w:val="pt-PT"/>
        </w:rPr>
      </w:pPr>
      <w:r w:rsidRPr="000836F1">
        <w:rPr>
          <w:rFonts w:ascii="Calibri" w:hAnsi="Calibri"/>
          <w:b/>
          <w:bCs/>
          <w:lang w:val="pt-PT"/>
        </w:rPr>
        <w:t xml:space="preserve">E: </w:t>
      </w:r>
      <w:hyperlink r:id="rId11" w:history="1">
        <w:r w:rsidRPr="000836F1">
          <w:rPr>
            <w:rStyle w:val="Hyperlink"/>
            <w:rFonts w:ascii="Calibri" w:hAnsi="Calibri"/>
            <w:b/>
            <w:bCs/>
            <w:color w:val="auto"/>
            <w:lang w:val="pt-PT"/>
          </w:rPr>
          <w:t>emma@emmahollandpr.com</w:t>
        </w:r>
      </w:hyperlink>
      <w:r w:rsidRPr="000836F1">
        <w:rPr>
          <w:rFonts w:ascii="Calibri" w:hAnsi="Calibri"/>
          <w:lang w:val="pt-PT"/>
        </w:rPr>
        <w:tab/>
      </w:r>
      <w:r w:rsidRPr="000836F1">
        <w:rPr>
          <w:rFonts w:ascii="Calibri" w:hAnsi="Calibri"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 xml:space="preserve">E: </w:t>
      </w:r>
      <w:hyperlink r:id="rId12" w:history="1">
        <w:r w:rsidRPr="000836F1">
          <w:rPr>
            <w:rStyle w:val="Hyperlink"/>
            <w:rFonts w:ascii="Calibri" w:hAnsi="Calibri"/>
            <w:b/>
            <w:bCs/>
            <w:color w:val="auto"/>
            <w:lang w:val="pt-PT"/>
          </w:rPr>
          <w:t>georgie@emmahollandpr.com</w:t>
        </w:r>
      </w:hyperlink>
    </w:p>
    <w:p w14:paraId="058B6A9C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>M: 0791 709 4203</w:t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  <w:t>M: 0751 211 2776</w:t>
      </w:r>
    </w:p>
    <w:p w14:paraId="50859399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</w:p>
    <w:p w14:paraId="2F7C45E0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 xml:space="preserve">Natasha </w:t>
      </w:r>
      <w:proofErr w:type="spellStart"/>
      <w:r w:rsidRPr="000836F1">
        <w:rPr>
          <w:rFonts w:ascii="Calibri" w:hAnsi="Calibri"/>
          <w:b/>
          <w:bCs/>
          <w:lang w:val="pt-PT"/>
        </w:rPr>
        <w:t>Haddad</w:t>
      </w:r>
      <w:proofErr w:type="spellEnd"/>
      <w:r>
        <w:rPr>
          <w:rFonts w:ascii="Calibri" w:hAnsi="Calibri"/>
          <w:b/>
          <w:bCs/>
          <w:lang w:val="pt-PT"/>
        </w:rPr>
        <w:tab/>
      </w:r>
      <w:r>
        <w:rPr>
          <w:rFonts w:ascii="Calibri" w:hAnsi="Calibri"/>
          <w:b/>
          <w:bCs/>
          <w:lang w:val="pt-PT"/>
        </w:rPr>
        <w:tab/>
      </w:r>
      <w:r>
        <w:rPr>
          <w:rFonts w:ascii="Calibri" w:hAnsi="Calibri"/>
          <w:b/>
          <w:bCs/>
          <w:lang w:val="pt-PT"/>
        </w:rPr>
        <w:tab/>
      </w:r>
      <w:r>
        <w:rPr>
          <w:rFonts w:ascii="Calibri" w:hAnsi="Calibri"/>
          <w:b/>
          <w:bCs/>
          <w:lang w:val="pt-PT"/>
        </w:rPr>
        <w:tab/>
        <w:t>Madeleine Ralph</w:t>
      </w:r>
    </w:p>
    <w:p w14:paraId="4D916E6D" w14:textId="77777777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 xml:space="preserve">E: </w:t>
      </w:r>
      <w:hyperlink r:id="rId13" w:history="1">
        <w:r w:rsidRPr="000836F1">
          <w:rPr>
            <w:rStyle w:val="Hyperlink"/>
            <w:rFonts w:ascii="Calibri" w:hAnsi="Calibri"/>
            <w:b/>
            <w:bCs/>
            <w:color w:val="auto"/>
            <w:lang w:val="pt-PT"/>
          </w:rPr>
          <w:t>natasha@emmahollandpr.com</w:t>
        </w:r>
      </w:hyperlink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  <w:t xml:space="preserve">E: </w:t>
      </w:r>
      <w:hyperlink r:id="rId14" w:history="1">
        <w:r>
          <w:rPr>
            <w:rStyle w:val="Hyperlink"/>
            <w:rFonts w:ascii="Calibri" w:hAnsi="Calibri"/>
            <w:b/>
            <w:bCs/>
            <w:color w:val="auto"/>
            <w:lang w:val="pt-PT"/>
          </w:rPr>
          <w:t>madeleine</w:t>
        </w:r>
        <w:r w:rsidRPr="000836F1">
          <w:rPr>
            <w:rStyle w:val="Hyperlink"/>
            <w:rFonts w:ascii="Calibri" w:hAnsi="Calibri"/>
            <w:b/>
            <w:bCs/>
            <w:color w:val="auto"/>
            <w:lang w:val="pt-PT"/>
          </w:rPr>
          <w:t>@emmahollandpr.com</w:t>
        </w:r>
      </w:hyperlink>
    </w:p>
    <w:p w14:paraId="5F463372" w14:textId="4C25CA49" w:rsidR="00D84E04" w:rsidRPr="000836F1" w:rsidRDefault="00D84E04" w:rsidP="00D84E04">
      <w:pPr>
        <w:jc w:val="center"/>
        <w:rPr>
          <w:rFonts w:ascii="Calibri" w:hAnsi="Calibri"/>
          <w:b/>
          <w:bCs/>
          <w:lang w:val="pt-PT"/>
        </w:rPr>
      </w:pPr>
      <w:r w:rsidRPr="000836F1">
        <w:rPr>
          <w:rFonts w:ascii="Calibri" w:hAnsi="Calibri"/>
          <w:b/>
          <w:bCs/>
          <w:lang w:val="pt-PT"/>
        </w:rPr>
        <w:t>M: 07967 175 221</w:t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</w:r>
      <w:r w:rsidRPr="000836F1">
        <w:rPr>
          <w:rFonts w:ascii="Calibri" w:hAnsi="Calibri"/>
          <w:b/>
          <w:bCs/>
          <w:lang w:val="pt-PT"/>
        </w:rPr>
        <w:tab/>
        <w:t xml:space="preserve">M: </w:t>
      </w:r>
      <w:r>
        <w:rPr>
          <w:rFonts w:ascii="Calibri" w:hAnsi="Calibri"/>
          <w:b/>
          <w:bCs/>
          <w:lang w:val="pt-PT"/>
        </w:rPr>
        <w:t>07872 895 051</w:t>
      </w:r>
    </w:p>
    <w:p w14:paraId="2092832B" w14:textId="60CE31FA" w:rsidR="00C9490A" w:rsidRPr="00014F9B" w:rsidRDefault="00D84E04" w:rsidP="00014F9B">
      <w:pPr>
        <w:rPr>
          <w:sz w:val="32"/>
          <w:szCs w:val="28"/>
        </w:rPr>
      </w:pPr>
      <w:r w:rsidRPr="00ED5FC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4DB5FD" wp14:editId="61602D64">
            <wp:simplePos x="0" y="0"/>
            <wp:positionH relativeFrom="margin">
              <wp:posOffset>2057400</wp:posOffset>
            </wp:positionH>
            <wp:positionV relativeFrom="paragraph">
              <wp:posOffset>170180</wp:posOffset>
            </wp:positionV>
            <wp:extent cx="1028700" cy="1043940"/>
            <wp:effectExtent l="0" t="0" r="12700" b="0"/>
            <wp:wrapSquare wrapText="bothSides"/>
            <wp:docPr id="2" name="Picture 2" descr="Macintosh HD:Users:EmmaHollandPR:Desktop:Emma Holland PR Productions:EHPR Branding:EHPR LOGOS:London logos:London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Branding:EHPR LOGOS:London logos:London signi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90A" w:rsidRPr="00014F9B" w:rsidSect="00246FFC">
      <w:headerReference w:type="default" r:id="rId16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EF0A" w14:textId="77777777" w:rsidR="00A16CA2" w:rsidRDefault="00A16CA2" w:rsidP="00246FFC">
      <w:r>
        <w:separator/>
      </w:r>
    </w:p>
  </w:endnote>
  <w:endnote w:type="continuationSeparator" w:id="0">
    <w:p w14:paraId="566BE618" w14:textId="77777777" w:rsidR="00A16CA2" w:rsidRDefault="00A16CA2" w:rsidP="002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E2A8" w14:textId="77777777" w:rsidR="00A16CA2" w:rsidRDefault="00A16CA2" w:rsidP="00246FFC">
      <w:r>
        <w:separator/>
      </w:r>
    </w:p>
  </w:footnote>
  <w:footnote w:type="continuationSeparator" w:id="0">
    <w:p w14:paraId="5B460BA9" w14:textId="77777777" w:rsidR="00A16CA2" w:rsidRDefault="00A16CA2" w:rsidP="00246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703A" w14:textId="02F4370B" w:rsidR="00A16CA2" w:rsidRDefault="00A16CA2">
    <w:pPr>
      <w:pStyle w:val="Header"/>
    </w:pPr>
    <w:r w:rsidRPr="00482A06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37DD562C" wp14:editId="3F60DAE2">
          <wp:simplePos x="0" y="0"/>
          <wp:positionH relativeFrom="column">
            <wp:posOffset>-800100</wp:posOffset>
          </wp:positionH>
          <wp:positionV relativeFrom="paragraph">
            <wp:posOffset>-107315</wp:posOffset>
          </wp:positionV>
          <wp:extent cx="914400" cy="587375"/>
          <wp:effectExtent l="0" t="0" r="0" b="0"/>
          <wp:wrapNone/>
          <wp:docPr id="3" name="Picture 3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6"/>
    <w:rsid w:val="00014F9B"/>
    <w:rsid w:val="00021C95"/>
    <w:rsid w:val="000240CC"/>
    <w:rsid w:val="0007057C"/>
    <w:rsid w:val="000C038F"/>
    <w:rsid w:val="000C728B"/>
    <w:rsid w:val="000F53C7"/>
    <w:rsid w:val="00103606"/>
    <w:rsid w:val="001426F1"/>
    <w:rsid w:val="00147BFE"/>
    <w:rsid w:val="0016125A"/>
    <w:rsid w:val="00163D18"/>
    <w:rsid w:val="00171C37"/>
    <w:rsid w:val="00213F92"/>
    <w:rsid w:val="00246FFC"/>
    <w:rsid w:val="002922BE"/>
    <w:rsid w:val="002A5A37"/>
    <w:rsid w:val="00307F20"/>
    <w:rsid w:val="0033293A"/>
    <w:rsid w:val="00373E35"/>
    <w:rsid w:val="00450BB6"/>
    <w:rsid w:val="00461BBC"/>
    <w:rsid w:val="00482A06"/>
    <w:rsid w:val="00494B56"/>
    <w:rsid w:val="005228B4"/>
    <w:rsid w:val="005303D0"/>
    <w:rsid w:val="00551593"/>
    <w:rsid w:val="00552D42"/>
    <w:rsid w:val="00562EC8"/>
    <w:rsid w:val="00590B50"/>
    <w:rsid w:val="0066739D"/>
    <w:rsid w:val="00691B14"/>
    <w:rsid w:val="007355F9"/>
    <w:rsid w:val="008E716B"/>
    <w:rsid w:val="008F0F98"/>
    <w:rsid w:val="00923C61"/>
    <w:rsid w:val="009257E5"/>
    <w:rsid w:val="00957E23"/>
    <w:rsid w:val="009C0182"/>
    <w:rsid w:val="00A00423"/>
    <w:rsid w:val="00A07ADF"/>
    <w:rsid w:val="00A07FDD"/>
    <w:rsid w:val="00A16CA2"/>
    <w:rsid w:val="00A352C2"/>
    <w:rsid w:val="00A45A08"/>
    <w:rsid w:val="00A56F08"/>
    <w:rsid w:val="00A944C3"/>
    <w:rsid w:val="00AF605B"/>
    <w:rsid w:val="00B6225E"/>
    <w:rsid w:val="00B978CB"/>
    <w:rsid w:val="00BC6254"/>
    <w:rsid w:val="00C40B21"/>
    <w:rsid w:val="00C476B6"/>
    <w:rsid w:val="00C55E3B"/>
    <w:rsid w:val="00C93F54"/>
    <w:rsid w:val="00C9490A"/>
    <w:rsid w:val="00CB7586"/>
    <w:rsid w:val="00CC57DA"/>
    <w:rsid w:val="00CD071F"/>
    <w:rsid w:val="00CE629F"/>
    <w:rsid w:val="00D150F3"/>
    <w:rsid w:val="00D44DF0"/>
    <w:rsid w:val="00D76903"/>
    <w:rsid w:val="00D84E04"/>
    <w:rsid w:val="00D9325F"/>
    <w:rsid w:val="00DD6B4B"/>
    <w:rsid w:val="00DE0F80"/>
    <w:rsid w:val="00E5458A"/>
    <w:rsid w:val="00E87EAD"/>
    <w:rsid w:val="00EC6121"/>
    <w:rsid w:val="00EF54FF"/>
    <w:rsid w:val="00F412CA"/>
    <w:rsid w:val="00F42D05"/>
    <w:rsid w:val="00F647CE"/>
    <w:rsid w:val="00F76285"/>
    <w:rsid w:val="00FD2EF8"/>
    <w:rsid w:val="00FD6D77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FC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3D0"/>
    <w:rPr>
      <w:rFonts w:asciiTheme="minorHAnsi" w:eastAsiaTheme="minorHAnsi" w:hAnsiTheme="minorHAnsi"/>
      <w:sz w:val="22"/>
      <w:szCs w:val="22"/>
      <w:lang w:val="en-GB"/>
    </w:rPr>
  </w:style>
  <w:style w:type="character" w:styleId="Hyperlink">
    <w:name w:val="Hyperlink"/>
    <w:uiPriority w:val="99"/>
    <w:unhideWhenUsed/>
    <w:rsid w:val="005303D0"/>
    <w:rPr>
      <w:color w:val="0000FF"/>
      <w:u w:val="single"/>
    </w:rPr>
  </w:style>
  <w:style w:type="table" w:styleId="TableGrid">
    <w:name w:val="Table Grid"/>
    <w:basedOn w:val="TableNormal"/>
    <w:uiPriority w:val="59"/>
    <w:rsid w:val="0053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76B6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6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FC"/>
  </w:style>
  <w:style w:type="paragraph" w:styleId="Footer">
    <w:name w:val="footer"/>
    <w:basedOn w:val="Normal"/>
    <w:link w:val="FooterChar"/>
    <w:uiPriority w:val="99"/>
    <w:unhideWhenUsed/>
    <w:rsid w:val="00246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FC"/>
  </w:style>
  <w:style w:type="paragraph" w:styleId="BodyText">
    <w:name w:val="Body Text"/>
    <w:basedOn w:val="Normal"/>
    <w:link w:val="BodyTextChar"/>
    <w:semiHidden/>
    <w:rsid w:val="00E5458A"/>
    <w:rPr>
      <w:rFonts w:ascii="Comic Sans MS" w:eastAsia="Times New Roman" w:hAnsi="Comic Sans MS" w:cs="Times New Roman"/>
      <w:color w:val="0000FF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458A"/>
    <w:rPr>
      <w:rFonts w:ascii="Comic Sans MS" w:eastAsia="Times New Roman" w:hAnsi="Comic Sans MS" w:cs="Times New Roman"/>
      <w:color w:val="0000FF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1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0BB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50BB6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3D0"/>
    <w:rPr>
      <w:rFonts w:asciiTheme="minorHAnsi" w:eastAsiaTheme="minorHAnsi" w:hAnsiTheme="minorHAnsi"/>
      <w:sz w:val="22"/>
      <w:szCs w:val="22"/>
      <w:lang w:val="en-GB"/>
    </w:rPr>
  </w:style>
  <w:style w:type="character" w:styleId="Hyperlink">
    <w:name w:val="Hyperlink"/>
    <w:uiPriority w:val="99"/>
    <w:unhideWhenUsed/>
    <w:rsid w:val="005303D0"/>
    <w:rPr>
      <w:color w:val="0000FF"/>
      <w:u w:val="single"/>
    </w:rPr>
  </w:style>
  <w:style w:type="table" w:styleId="TableGrid">
    <w:name w:val="Table Grid"/>
    <w:basedOn w:val="TableNormal"/>
    <w:uiPriority w:val="59"/>
    <w:rsid w:val="0053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76B6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6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FC"/>
  </w:style>
  <w:style w:type="paragraph" w:styleId="Footer">
    <w:name w:val="footer"/>
    <w:basedOn w:val="Normal"/>
    <w:link w:val="FooterChar"/>
    <w:uiPriority w:val="99"/>
    <w:unhideWhenUsed/>
    <w:rsid w:val="00246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FC"/>
  </w:style>
  <w:style w:type="paragraph" w:styleId="BodyText">
    <w:name w:val="Body Text"/>
    <w:basedOn w:val="Normal"/>
    <w:link w:val="BodyTextChar"/>
    <w:semiHidden/>
    <w:rsid w:val="00E5458A"/>
    <w:rPr>
      <w:rFonts w:ascii="Comic Sans MS" w:eastAsia="Times New Roman" w:hAnsi="Comic Sans MS" w:cs="Times New Roman"/>
      <w:color w:val="0000FF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458A"/>
    <w:rPr>
      <w:rFonts w:ascii="Comic Sans MS" w:eastAsia="Times New Roman" w:hAnsi="Comic Sans MS" w:cs="Times New Roman"/>
      <w:color w:val="0000FF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1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0BB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50BB6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emmahollandpr.com" TargetMode="External"/><Relationship Id="rId12" Type="http://schemas.openxmlformats.org/officeDocument/2006/relationships/hyperlink" Target="mailto:georgie@emmahollandpr.com" TargetMode="External"/><Relationship Id="rId13" Type="http://schemas.openxmlformats.org/officeDocument/2006/relationships/hyperlink" Target="mailto:natasha@emmahollandpr.com" TargetMode="External"/><Relationship Id="rId14" Type="http://schemas.openxmlformats.org/officeDocument/2006/relationships/hyperlink" Target="mailto:natasha@emmahollandpr.com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t-XFOMRA4l7D" TargetMode="External"/><Relationship Id="rId8" Type="http://schemas.openxmlformats.org/officeDocument/2006/relationships/hyperlink" Target="https://we.tl/t-mYeGuefYCl" TargetMode="External"/><Relationship Id="rId9" Type="http://schemas.openxmlformats.org/officeDocument/2006/relationships/hyperlink" Target="http://www.kenwright.com" TargetMode="External"/><Relationship Id="rId10" Type="http://schemas.openxmlformats.org/officeDocument/2006/relationships/hyperlink" Target="http://www.emmaholland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1462</Words>
  <Characters>8334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Robinson</dc:creator>
  <cp:keywords/>
  <dc:description/>
  <cp:lastModifiedBy>Jocasta Marron</cp:lastModifiedBy>
  <cp:revision>6</cp:revision>
  <cp:lastPrinted>2019-09-05T09:46:00Z</cp:lastPrinted>
  <dcterms:created xsi:type="dcterms:W3CDTF">2019-09-05T12:30:00Z</dcterms:created>
  <dcterms:modified xsi:type="dcterms:W3CDTF">2019-09-06T09:49:00Z</dcterms:modified>
</cp:coreProperties>
</file>